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DCBB" w14:textId="51575D01"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bookmarkStart w:id="0" w:name="_GoBack"/>
      <w:bookmarkEnd w:id="0"/>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A055F7">
            <w:pPr>
              <w:pStyle w:val="TableParagraph"/>
              <w:ind w:left="0"/>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A055F7" w:rsidRPr="0069758A" w14:paraId="07791D70" w14:textId="77777777" w:rsidTr="00DE44EA">
        <w:trPr>
          <w:gridAfter w:val="7"/>
          <w:wAfter w:w="20695" w:type="dxa"/>
          <w:trHeight w:val="244"/>
        </w:trPr>
        <w:tc>
          <w:tcPr>
            <w:tcW w:w="1702" w:type="dxa"/>
            <w:vMerge/>
            <w:shd w:val="clear" w:color="auto" w:fill="9CC2E5" w:themeFill="accent1" w:themeFillTint="99"/>
          </w:tcPr>
          <w:p w14:paraId="54CCA534" w14:textId="5D6F084A" w:rsidR="00A055F7" w:rsidRPr="0069758A" w:rsidRDefault="00A055F7" w:rsidP="005A53C2">
            <w:pPr>
              <w:pStyle w:val="TableParagraph"/>
              <w:ind w:left="0"/>
              <w:jc w:val="both"/>
              <w:rPr>
                <w:rFonts w:asciiTheme="minorHAnsi" w:hAnsiTheme="minorHAnsi" w:cstheme="minorHAnsi"/>
                <w:b/>
                <w:sz w:val="20"/>
                <w:szCs w:val="20"/>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1D32CA38" w:rsidR="005A53C2" w:rsidRDefault="00A055F7" w:rsidP="00CB3A81">
            <w:pPr>
              <w:pStyle w:val="TableParagraph"/>
              <w:ind w:left="0"/>
              <w:jc w:val="center"/>
              <w:rPr>
                <w:rFonts w:asciiTheme="minorHAnsi" w:hAnsiTheme="minorHAnsi" w:cstheme="minorHAnsi"/>
                <w:b/>
                <w:sz w:val="28"/>
                <w:szCs w:val="28"/>
              </w:rPr>
            </w:pPr>
            <w:r>
              <w:rPr>
                <w:rFonts w:asciiTheme="minorHAnsi" w:hAnsiTheme="minorHAnsi" w:cstheme="minorHAnsi"/>
                <w:b/>
                <w:sz w:val="28"/>
                <w:szCs w:val="28"/>
              </w:rPr>
              <w:t>Taught</w:t>
            </w:r>
            <w:r w:rsidR="005A53C2" w:rsidRPr="00394A27">
              <w:rPr>
                <w:rFonts w:asciiTheme="minorHAnsi" w:hAnsiTheme="minorHAnsi" w:cstheme="minorHAnsi"/>
                <w:b/>
                <w:sz w:val="28"/>
                <w:szCs w:val="28"/>
              </w:rPr>
              <w:t xml:space="preserve">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A055F7">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A055F7" w:rsidRPr="0069758A" w14:paraId="60D9D00F" w14:textId="77777777" w:rsidTr="00241B59">
        <w:trPr>
          <w:gridAfter w:val="7"/>
          <w:wAfter w:w="20554" w:type="dxa"/>
          <w:trHeight w:val="244"/>
        </w:trPr>
        <w:tc>
          <w:tcPr>
            <w:tcW w:w="1696" w:type="dxa"/>
            <w:vMerge/>
            <w:shd w:val="clear" w:color="auto" w:fill="9CC2E5" w:themeFill="accent1" w:themeFillTint="99"/>
          </w:tcPr>
          <w:p w14:paraId="228B755B" w14:textId="659D38F9" w:rsidR="00A055F7" w:rsidRPr="0069758A" w:rsidRDefault="00A055F7" w:rsidP="00097387">
            <w:pPr>
              <w:pStyle w:val="TableParagraph"/>
              <w:ind w:left="0"/>
              <w:jc w:val="both"/>
              <w:rPr>
                <w:rFonts w:asciiTheme="minorHAnsi" w:hAnsiTheme="minorHAnsi" w:cstheme="minorHAnsi"/>
                <w:b/>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pPr w:leftFromText="180" w:rightFromText="180" w:vertAnchor="text" w:tblpY="1"/>
        <w:tblOverlap w:val="never"/>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A055F7">
        <w:tc>
          <w:tcPr>
            <w:tcW w:w="22250" w:type="dxa"/>
            <w:gridSpan w:val="8"/>
            <w:shd w:val="clear" w:color="auto" w:fill="9CC2E5" w:themeFill="accent1" w:themeFillTint="99"/>
          </w:tcPr>
          <w:p w14:paraId="6B30E0B5" w14:textId="27B8CEF5" w:rsidR="008D387C" w:rsidRPr="00DE44EA" w:rsidRDefault="008D387C" w:rsidP="00A055F7">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A055F7" w:rsidRPr="0069758A" w14:paraId="1970B5DD" w14:textId="77777777" w:rsidTr="00A055F7">
        <w:trPr>
          <w:gridAfter w:val="7"/>
          <w:wAfter w:w="20554" w:type="dxa"/>
          <w:trHeight w:val="244"/>
        </w:trPr>
        <w:tc>
          <w:tcPr>
            <w:tcW w:w="1696" w:type="dxa"/>
            <w:shd w:val="clear" w:color="auto" w:fill="9CC2E5" w:themeFill="accent1" w:themeFillTint="99"/>
          </w:tcPr>
          <w:p w14:paraId="361EB8D3" w14:textId="4EC55794" w:rsidR="00A055F7" w:rsidRPr="0069758A" w:rsidRDefault="00A055F7" w:rsidP="00A055F7">
            <w:pPr>
              <w:pStyle w:val="TableParagraph"/>
              <w:ind w:left="0"/>
              <w:jc w:val="both"/>
              <w:rPr>
                <w:rFonts w:asciiTheme="minorHAnsi" w:hAnsiTheme="minorHAnsi" w:cstheme="minorHAnsi"/>
                <w:b/>
                <w:sz w:val="20"/>
                <w:szCs w:val="20"/>
              </w:rPr>
            </w:pPr>
          </w:p>
        </w:tc>
      </w:tr>
      <w:tr w:rsidR="00A055F7" w:rsidRPr="0069758A" w14:paraId="4CDAC6F7" w14:textId="77777777" w:rsidTr="00A055F7">
        <w:trPr>
          <w:cantSplit/>
          <w:trHeight w:val="1134"/>
        </w:trPr>
        <w:tc>
          <w:tcPr>
            <w:tcW w:w="1696" w:type="dxa"/>
            <w:shd w:val="clear" w:color="auto" w:fill="9CC2E5" w:themeFill="accent1" w:themeFillTint="99"/>
          </w:tcPr>
          <w:p w14:paraId="7AD80CE7" w14:textId="77777777" w:rsidR="00A055F7" w:rsidRPr="00DE44EA" w:rsidRDefault="00A055F7" w:rsidP="00A055F7">
            <w:pPr>
              <w:pStyle w:val="TableParagraph"/>
              <w:ind w:left="0"/>
              <w:rPr>
                <w:rFonts w:asciiTheme="minorHAnsi" w:hAnsiTheme="minorHAnsi" w:cstheme="minorHAnsi"/>
                <w:b/>
                <w:sz w:val="28"/>
                <w:szCs w:val="28"/>
              </w:rPr>
            </w:pPr>
          </w:p>
        </w:tc>
        <w:tc>
          <w:tcPr>
            <w:tcW w:w="2693" w:type="dxa"/>
            <w:shd w:val="clear" w:color="auto" w:fill="9CC2E5" w:themeFill="accent1" w:themeFillTint="99"/>
          </w:tcPr>
          <w:p w14:paraId="4D73F553" w14:textId="61778171" w:rsidR="00A055F7" w:rsidRPr="00BD11CD" w:rsidRDefault="00A055F7" w:rsidP="00A055F7">
            <w:pPr>
              <w:pStyle w:val="TableParagraph"/>
              <w:rPr>
                <w:rFonts w:asciiTheme="majorHAnsi" w:hAnsiTheme="majorHAnsi" w:cstheme="majorHAnsi"/>
                <w:b/>
                <w:color w:val="7030A0"/>
                <w:sz w:val="20"/>
                <w:szCs w:val="20"/>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40ADC429"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74975148" w14:textId="654B3940"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1E03CB8"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6C163914" w14:textId="62862AF8"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DE44EA">
              <w:rPr>
                <w:rFonts w:asciiTheme="minorHAnsi" w:hAnsiTheme="minorHAnsi" w:cstheme="minorHAnsi"/>
                <w:sz w:val="26"/>
                <w:szCs w:val="26"/>
              </w:rPr>
              <w:t xml:space="preserve">Consolidate EYFS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1</w:t>
            </w:r>
          </w:p>
        </w:tc>
        <w:tc>
          <w:tcPr>
            <w:tcW w:w="2835" w:type="dxa"/>
            <w:shd w:val="clear" w:color="auto" w:fill="9CC2E5" w:themeFill="accent1" w:themeFillTint="99"/>
          </w:tcPr>
          <w:p w14:paraId="502B5AE9"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2B98B345" w14:textId="2A4B8F49"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2FC4B9EA"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1C22336A" w14:textId="291D0A0B"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Pr>
                <w:rFonts w:asciiTheme="minorHAnsi" w:hAnsiTheme="minorHAnsi" w:cstheme="minorHAnsi"/>
                <w:sz w:val="26"/>
                <w:szCs w:val="26"/>
              </w:rPr>
              <w:t xml:space="preserve">Consolidate KS1 &amp; </w:t>
            </w:r>
            <w:proofErr w:type="spellStart"/>
            <w:r w:rsidRPr="00DE44EA">
              <w:rPr>
                <w:rFonts w:asciiTheme="minorHAnsi" w:hAnsiTheme="minorHAnsi" w:cstheme="minorHAnsi"/>
                <w:sz w:val="26"/>
                <w:szCs w:val="26"/>
              </w:rPr>
              <w:t>Yr</w:t>
            </w:r>
            <w:proofErr w:type="spellEnd"/>
            <w:r w:rsidRPr="00DE44EA">
              <w:rPr>
                <w:rFonts w:asciiTheme="minorHAnsi" w:hAnsiTheme="minorHAnsi" w:cstheme="minorHAnsi"/>
                <w:sz w:val="26"/>
                <w:szCs w:val="26"/>
              </w:rPr>
              <w:t xml:space="preserve"> 3</w:t>
            </w:r>
          </w:p>
        </w:tc>
        <w:tc>
          <w:tcPr>
            <w:tcW w:w="3260" w:type="dxa"/>
            <w:shd w:val="clear" w:color="auto" w:fill="9CC2E5" w:themeFill="accent1" w:themeFillTint="99"/>
          </w:tcPr>
          <w:p w14:paraId="5A171F23"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671B18B6" w14:textId="44126512"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Pr>
                <w:rFonts w:asciiTheme="minorHAnsi" w:hAnsiTheme="minorHAnsi" w:cstheme="minorHAnsi"/>
                <w:sz w:val="26"/>
                <w:szCs w:val="26"/>
              </w:rPr>
              <w:t xml:space="preserve">Consolidate KS1, </w:t>
            </w:r>
            <w:proofErr w:type="spellStart"/>
            <w:r>
              <w:rPr>
                <w:rFonts w:asciiTheme="minorHAnsi" w:hAnsiTheme="minorHAnsi" w:cstheme="minorHAnsi"/>
                <w:sz w:val="26"/>
                <w:szCs w:val="26"/>
              </w:rPr>
              <w:t>Yrs</w:t>
            </w:r>
            <w:proofErr w:type="spellEnd"/>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10BC37D6"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158FE898" w14:textId="1FB6CD7C"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A055F7" w:rsidRPr="0069758A" w14:paraId="7C7E543E" w14:textId="77777777" w:rsidTr="00A055F7">
        <w:trPr>
          <w:cantSplit/>
          <w:trHeight w:val="1134"/>
        </w:trPr>
        <w:tc>
          <w:tcPr>
            <w:tcW w:w="1696" w:type="dxa"/>
            <w:shd w:val="clear" w:color="auto" w:fill="9CC2E5" w:themeFill="accent1" w:themeFillTint="99"/>
          </w:tcPr>
          <w:p w14:paraId="04AAB20F" w14:textId="6F7FDFBD" w:rsidR="00A055F7" w:rsidRPr="00DE44EA" w:rsidRDefault="00A055F7" w:rsidP="00A055F7">
            <w:pPr>
              <w:pStyle w:val="TableParagraph"/>
              <w:ind w:left="0"/>
              <w:rPr>
                <w:rFonts w:asciiTheme="minorHAnsi" w:hAnsiTheme="minorHAnsi" w:cstheme="minorHAnsi"/>
                <w:b/>
                <w:sz w:val="28"/>
                <w:szCs w:val="28"/>
              </w:rPr>
            </w:pPr>
            <w:r w:rsidRPr="00DE44EA">
              <w:rPr>
                <w:rFonts w:asciiTheme="minorHAnsi" w:hAnsiTheme="minorHAnsi" w:cstheme="minorHAnsi"/>
                <w:b/>
                <w:sz w:val="28"/>
                <w:szCs w:val="28"/>
              </w:rPr>
              <w:t>Taught knowledge</w:t>
            </w:r>
          </w:p>
          <w:p w14:paraId="17B753B1" w14:textId="77777777" w:rsidR="00A055F7" w:rsidRPr="00DE44EA" w:rsidRDefault="00A055F7" w:rsidP="00A055F7">
            <w:pPr>
              <w:pStyle w:val="TableParagraph"/>
              <w:ind w:left="0"/>
              <w:jc w:val="center"/>
              <w:rPr>
                <w:rFonts w:asciiTheme="minorHAnsi" w:hAnsiTheme="minorHAnsi" w:cstheme="minorHAnsi"/>
                <w:b/>
                <w:sz w:val="28"/>
                <w:szCs w:val="28"/>
              </w:rPr>
            </w:pPr>
          </w:p>
          <w:p w14:paraId="13FD9D54" w14:textId="33B12CD2" w:rsidR="00A055F7" w:rsidRPr="0069758A" w:rsidRDefault="00A055F7" w:rsidP="00A055F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A055F7" w:rsidRPr="00BD11CD" w:rsidRDefault="00A055F7" w:rsidP="00A055F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A055F7" w:rsidRPr="00BD11CD" w:rsidRDefault="00A055F7" w:rsidP="00A055F7">
            <w:pPr>
              <w:pStyle w:val="TableParagraph"/>
              <w:ind w:left="720"/>
              <w:rPr>
                <w:rFonts w:asciiTheme="majorHAnsi" w:hAnsiTheme="majorHAnsi" w:cstheme="majorHAnsi"/>
                <w:b/>
                <w:color w:val="7030A0"/>
                <w:sz w:val="20"/>
                <w:szCs w:val="20"/>
              </w:rPr>
            </w:pPr>
          </w:p>
          <w:p w14:paraId="1CC217AD" w14:textId="7D035EA5" w:rsidR="00A055F7" w:rsidRPr="00BD11CD" w:rsidRDefault="00A055F7" w:rsidP="00A055F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A055F7" w:rsidRPr="00BD11CD" w:rsidRDefault="00A055F7" w:rsidP="00A055F7">
            <w:pPr>
              <w:pStyle w:val="TableParagraph"/>
              <w:ind w:left="0"/>
              <w:rPr>
                <w:rFonts w:asciiTheme="majorHAnsi" w:hAnsiTheme="majorHAnsi" w:cstheme="majorHAnsi"/>
                <w:color w:val="7030A0"/>
                <w:sz w:val="20"/>
                <w:szCs w:val="20"/>
              </w:rPr>
            </w:pPr>
          </w:p>
          <w:p w14:paraId="5D131266" w14:textId="557B5A2A" w:rsidR="00A055F7" w:rsidRPr="00BD11CD" w:rsidRDefault="00A055F7" w:rsidP="00A055F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A055F7" w:rsidRPr="00BD11CD" w:rsidRDefault="00A055F7" w:rsidP="00A055F7">
            <w:pPr>
              <w:pStyle w:val="TableParagraph"/>
              <w:ind w:left="0"/>
              <w:rPr>
                <w:rFonts w:asciiTheme="majorHAnsi" w:hAnsiTheme="majorHAnsi" w:cstheme="majorHAnsi"/>
                <w:b/>
                <w:color w:val="7030A0"/>
                <w:sz w:val="20"/>
                <w:szCs w:val="20"/>
              </w:rPr>
            </w:pPr>
          </w:p>
          <w:p w14:paraId="3BEC8E5E" w14:textId="4832F136" w:rsidR="00A055F7" w:rsidRPr="00BD11CD" w:rsidRDefault="00A055F7" w:rsidP="00A055F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 them</w:t>
            </w:r>
          </w:p>
          <w:p w14:paraId="655C8A71" w14:textId="2BCD60E6" w:rsidR="00A055F7" w:rsidRPr="00BD11CD" w:rsidRDefault="00A055F7" w:rsidP="00A055F7">
            <w:pPr>
              <w:pStyle w:val="TableParagraph"/>
              <w:ind w:left="0"/>
              <w:rPr>
                <w:rFonts w:asciiTheme="majorHAnsi" w:hAnsiTheme="majorHAnsi" w:cstheme="majorHAnsi"/>
                <w:color w:val="7030A0"/>
                <w:sz w:val="20"/>
                <w:szCs w:val="20"/>
              </w:rPr>
            </w:pPr>
          </w:p>
          <w:p w14:paraId="02370F1C" w14:textId="1C0FD8EE" w:rsidR="00A055F7" w:rsidRPr="00BD11CD" w:rsidRDefault="00A055F7" w:rsidP="00A055F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A055F7" w:rsidRPr="00BD11CD" w:rsidRDefault="00A055F7" w:rsidP="00A055F7">
            <w:pPr>
              <w:pStyle w:val="TableParagraph"/>
              <w:ind w:left="0"/>
              <w:rPr>
                <w:rFonts w:asciiTheme="majorHAnsi" w:hAnsiTheme="majorHAnsi" w:cstheme="majorHAnsi"/>
                <w:color w:val="7030A0"/>
                <w:sz w:val="20"/>
                <w:szCs w:val="20"/>
              </w:rPr>
            </w:pPr>
          </w:p>
          <w:p w14:paraId="54C2B1D5" w14:textId="73436606" w:rsidR="00A055F7" w:rsidRPr="00BD11CD" w:rsidRDefault="00A055F7" w:rsidP="00A055F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A055F7" w:rsidRPr="00BD11CD" w:rsidRDefault="00A055F7" w:rsidP="00A055F7">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A055F7" w:rsidRPr="00BD11CD" w:rsidRDefault="00A055F7" w:rsidP="00A055F7">
            <w:pPr>
              <w:pStyle w:val="TableParagraph"/>
              <w:ind w:left="720"/>
              <w:rPr>
                <w:rFonts w:asciiTheme="majorHAnsi" w:hAnsiTheme="majorHAnsi" w:cstheme="majorHAnsi"/>
                <w:color w:val="7030A0"/>
                <w:sz w:val="20"/>
                <w:szCs w:val="20"/>
              </w:rPr>
            </w:pPr>
          </w:p>
          <w:p w14:paraId="68244B0C" w14:textId="07285477" w:rsidR="00A055F7" w:rsidRPr="00BD11CD" w:rsidRDefault="00A055F7" w:rsidP="00A055F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A055F7" w:rsidRPr="00BD11CD" w:rsidRDefault="00A055F7" w:rsidP="00A055F7">
            <w:pPr>
              <w:pStyle w:val="TableParagraph"/>
              <w:ind w:left="720"/>
              <w:rPr>
                <w:rFonts w:asciiTheme="majorHAnsi" w:hAnsiTheme="majorHAnsi" w:cstheme="majorHAnsi"/>
                <w:color w:val="7030A0"/>
                <w:sz w:val="20"/>
                <w:szCs w:val="20"/>
              </w:rPr>
            </w:pPr>
          </w:p>
          <w:p w14:paraId="16A96F6D" w14:textId="2CC6F7FC" w:rsidR="00A055F7" w:rsidRPr="00BD11CD" w:rsidRDefault="00A055F7" w:rsidP="00A055F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A055F7" w:rsidRPr="00BD11CD" w:rsidRDefault="00A055F7" w:rsidP="00A055F7">
            <w:pPr>
              <w:pStyle w:val="Default"/>
              <w:rPr>
                <w:rFonts w:asciiTheme="majorHAnsi" w:hAnsiTheme="majorHAnsi" w:cstheme="majorHAnsi"/>
              </w:rPr>
            </w:pPr>
          </w:p>
          <w:p w14:paraId="357A0BE7"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A055F7" w:rsidRPr="00BD11CD" w:rsidRDefault="00A055F7" w:rsidP="00A055F7">
            <w:pPr>
              <w:pStyle w:val="Pa2"/>
              <w:spacing w:after="80"/>
              <w:ind w:left="720"/>
              <w:rPr>
                <w:rStyle w:val="A1"/>
                <w:rFonts w:asciiTheme="majorHAnsi" w:hAnsiTheme="majorHAnsi" w:cstheme="majorHAnsi"/>
                <w:b/>
                <w:color w:val="7030A0"/>
                <w:sz w:val="20"/>
                <w:szCs w:val="20"/>
              </w:rPr>
            </w:pPr>
          </w:p>
          <w:p w14:paraId="0FA98E27" w14:textId="13351E61"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A055F7" w:rsidRPr="00BD11CD" w:rsidRDefault="00A055F7" w:rsidP="00A055F7">
            <w:pPr>
              <w:pStyle w:val="Default"/>
              <w:rPr>
                <w:rFonts w:asciiTheme="majorHAnsi" w:hAnsiTheme="majorHAnsi" w:cstheme="majorHAnsi"/>
              </w:rPr>
            </w:pPr>
          </w:p>
          <w:p w14:paraId="60B475D6" w14:textId="5BA05CE8"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A055F7" w:rsidRPr="00BD11CD" w:rsidRDefault="00A055F7" w:rsidP="00A055F7">
            <w:pPr>
              <w:pStyle w:val="Default"/>
              <w:rPr>
                <w:rFonts w:asciiTheme="majorHAnsi" w:hAnsiTheme="majorHAnsi" w:cstheme="majorHAnsi"/>
              </w:rPr>
            </w:pPr>
          </w:p>
          <w:p w14:paraId="632F3D3C" w14:textId="1E6DE4D5"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A055F7" w:rsidRPr="00BD11CD" w:rsidRDefault="00A055F7" w:rsidP="00A055F7">
            <w:pPr>
              <w:pStyle w:val="Default"/>
              <w:rPr>
                <w:rFonts w:asciiTheme="majorHAnsi" w:hAnsiTheme="majorHAnsi" w:cstheme="majorHAnsi"/>
              </w:rPr>
            </w:pPr>
          </w:p>
          <w:p w14:paraId="264D10E6" w14:textId="05850229"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A055F7" w:rsidRPr="00BD11CD" w:rsidRDefault="00A055F7" w:rsidP="00A055F7">
            <w:pPr>
              <w:pStyle w:val="Default"/>
              <w:rPr>
                <w:rFonts w:asciiTheme="majorHAnsi" w:hAnsiTheme="majorHAnsi" w:cstheme="majorHAnsi"/>
              </w:rPr>
            </w:pPr>
          </w:p>
          <w:p w14:paraId="6542B33A" w14:textId="77777777" w:rsidR="00A055F7" w:rsidRPr="00BD11CD" w:rsidRDefault="00A055F7" w:rsidP="00A055F7">
            <w:pPr>
              <w:pStyle w:val="Default"/>
              <w:rPr>
                <w:rFonts w:asciiTheme="majorHAnsi" w:hAnsiTheme="majorHAnsi" w:cstheme="majorHAnsi"/>
              </w:rPr>
            </w:pPr>
          </w:p>
          <w:p w14:paraId="0D151534" w14:textId="3C688DB9" w:rsidR="00A055F7" w:rsidRPr="00BD11CD" w:rsidRDefault="00A055F7" w:rsidP="00A055F7">
            <w:pPr>
              <w:pStyle w:val="Pa2"/>
              <w:spacing w:after="80"/>
              <w:rPr>
                <w:rFonts w:asciiTheme="majorHAnsi" w:hAnsiTheme="majorHAnsi" w:cstheme="majorHAnsi"/>
                <w:color w:val="7030A0"/>
                <w:sz w:val="20"/>
                <w:szCs w:val="20"/>
              </w:rPr>
            </w:pPr>
          </w:p>
        </w:tc>
        <w:tc>
          <w:tcPr>
            <w:tcW w:w="2977" w:type="dxa"/>
          </w:tcPr>
          <w:p w14:paraId="609AC2D8" w14:textId="659115F8"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A055F7" w:rsidRPr="00BD11CD" w:rsidRDefault="00A055F7" w:rsidP="00A055F7">
            <w:pPr>
              <w:pStyle w:val="Default"/>
              <w:rPr>
                <w:rFonts w:asciiTheme="majorHAnsi" w:hAnsiTheme="majorHAnsi" w:cstheme="majorHAnsi"/>
                <w:b/>
              </w:rPr>
            </w:pPr>
          </w:p>
          <w:p w14:paraId="2C31CE1C" w14:textId="5058F33B"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A055F7" w:rsidRPr="00BD11CD" w:rsidRDefault="00A055F7" w:rsidP="00A055F7">
            <w:pPr>
              <w:pStyle w:val="Default"/>
              <w:rPr>
                <w:rFonts w:asciiTheme="majorHAnsi" w:hAnsiTheme="majorHAnsi" w:cstheme="majorHAnsi"/>
                <w:b/>
              </w:rPr>
            </w:pPr>
          </w:p>
          <w:p w14:paraId="0DBCC265" w14:textId="33AFAD6B"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A055F7" w:rsidRPr="00BD11CD" w:rsidRDefault="00A055F7" w:rsidP="00A055F7">
            <w:pPr>
              <w:pStyle w:val="Default"/>
              <w:rPr>
                <w:rFonts w:asciiTheme="majorHAnsi" w:hAnsiTheme="majorHAnsi" w:cstheme="majorHAnsi"/>
              </w:rPr>
            </w:pPr>
          </w:p>
          <w:p w14:paraId="1D7A5557" w14:textId="3B9D0FCD"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A055F7" w:rsidRPr="00BD11CD" w:rsidRDefault="00A055F7" w:rsidP="00A055F7">
            <w:pPr>
              <w:pStyle w:val="Default"/>
              <w:rPr>
                <w:rFonts w:asciiTheme="majorHAnsi" w:hAnsiTheme="majorHAnsi" w:cstheme="majorHAnsi"/>
              </w:rPr>
            </w:pPr>
          </w:p>
          <w:p w14:paraId="044AE59F" w14:textId="547D81A1" w:rsidR="00A055F7" w:rsidRPr="00BD11CD" w:rsidRDefault="00A055F7" w:rsidP="00A055F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A055F7" w:rsidRPr="00BD11CD" w:rsidRDefault="00A055F7" w:rsidP="00A055F7">
            <w:pPr>
              <w:pStyle w:val="Default"/>
              <w:rPr>
                <w:rFonts w:asciiTheme="majorHAnsi" w:hAnsiTheme="majorHAnsi" w:cstheme="majorHAnsi"/>
              </w:rPr>
            </w:pPr>
          </w:p>
          <w:p w14:paraId="60D69FF6"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A055F7" w:rsidRPr="00BD11CD" w:rsidRDefault="00A055F7" w:rsidP="00A055F7">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A055F7" w:rsidRPr="00BD11CD" w:rsidRDefault="00A055F7" w:rsidP="00A055F7">
            <w:pPr>
              <w:pStyle w:val="Default"/>
              <w:rPr>
                <w:rFonts w:asciiTheme="majorHAnsi" w:hAnsiTheme="majorHAnsi" w:cstheme="majorHAnsi"/>
              </w:rPr>
            </w:pPr>
          </w:p>
          <w:p w14:paraId="484020EE"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A055F7" w:rsidRPr="00BD11CD" w:rsidRDefault="00A055F7" w:rsidP="00A055F7">
            <w:pPr>
              <w:pStyle w:val="Default"/>
              <w:rPr>
                <w:rFonts w:asciiTheme="majorHAnsi" w:hAnsiTheme="majorHAnsi" w:cstheme="majorHAnsi"/>
              </w:rPr>
            </w:pPr>
          </w:p>
          <w:p w14:paraId="0B8423B7" w14:textId="1E119941"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A055F7" w:rsidRPr="00BD11CD" w:rsidRDefault="00A055F7" w:rsidP="00A055F7">
            <w:pPr>
              <w:pStyle w:val="Default"/>
              <w:rPr>
                <w:rFonts w:asciiTheme="majorHAnsi" w:hAnsiTheme="majorHAnsi" w:cstheme="majorHAnsi"/>
              </w:rPr>
            </w:pPr>
          </w:p>
          <w:p w14:paraId="250BEEA0" w14:textId="0712C5E4"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A055F7" w:rsidRPr="00BD11CD" w:rsidRDefault="00A055F7" w:rsidP="00A055F7">
            <w:pPr>
              <w:pStyle w:val="Default"/>
              <w:rPr>
                <w:rFonts w:asciiTheme="majorHAnsi" w:hAnsiTheme="majorHAnsi" w:cstheme="majorHAnsi"/>
              </w:rPr>
            </w:pPr>
          </w:p>
          <w:p w14:paraId="55A9F672" w14:textId="498E7F5E" w:rsidR="00A055F7" w:rsidRPr="00BD11CD" w:rsidRDefault="00A055F7" w:rsidP="00A055F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A055F7" w:rsidRPr="00BD11CD" w:rsidRDefault="00A055F7" w:rsidP="00A055F7">
            <w:pPr>
              <w:pStyle w:val="Default"/>
              <w:rPr>
                <w:rFonts w:asciiTheme="majorHAnsi" w:hAnsiTheme="majorHAnsi" w:cstheme="majorHAnsi"/>
              </w:rPr>
            </w:pPr>
          </w:p>
          <w:p w14:paraId="0F13C57B" w14:textId="20DA8842" w:rsidR="00A055F7" w:rsidRPr="00BD11CD" w:rsidRDefault="00A055F7" w:rsidP="00A055F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A055F7" w:rsidRPr="00BD11CD" w:rsidRDefault="00A055F7" w:rsidP="00A055F7">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A055F7" w:rsidRPr="00BD11CD" w:rsidRDefault="00A055F7" w:rsidP="00A055F7">
            <w:pPr>
              <w:pStyle w:val="Default"/>
              <w:rPr>
                <w:rFonts w:asciiTheme="majorHAnsi" w:hAnsiTheme="majorHAnsi" w:cstheme="majorHAnsi"/>
                <w:b/>
              </w:rPr>
            </w:pPr>
          </w:p>
          <w:p w14:paraId="07728398"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A055F7" w:rsidRPr="00BD11CD" w:rsidRDefault="00A055F7" w:rsidP="00A055F7">
            <w:pPr>
              <w:pStyle w:val="Pa2"/>
              <w:spacing w:after="80"/>
              <w:ind w:left="720"/>
              <w:rPr>
                <w:rStyle w:val="A1"/>
                <w:rFonts w:asciiTheme="majorHAnsi" w:hAnsiTheme="majorHAnsi" w:cstheme="majorHAnsi"/>
                <w:color w:val="7030A0"/>
                <w:sz w:val="20"/>
                <w:szCs w:val="20"/>
              </w:rPr>
            </w:pPr>
          </w:p>
          <w:p w14:paraId="6D68F020" w14:textId="1D5E67C7"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A055F7" w:rsidRPr="00BD11CD" w:rsidRDefault="00A055F7" w:rsidP="00A055F7">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A055F7" w:rsidRPr="00BD11CD" w:rsidRDefault="00A055F7" w:rsidP="00A055F7">
            <w:pPr>
              <w:pStyle w:val="Default"/>
              <w:rPr>
                <w:rFonts w:asciiTheme="majorHAnsi" w:hAnsiTheme="majorHAnsi" w:cstheme="majorHAnsi"/>
              </w:rPr>
            </w:pPr>
          </w:p>
          <w:p w14:paraId="413DA62D" w14:textId="775127C0" w:rsidR="00A055F7" w:rsidRPr="00BD11CD" w:rsidRDefault="00A055F7" w:rsidP="00A055F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A055F7" w:rsidRPr="00BD11CD" w:rsidRDefault="00A055F7" w:rsidP="00A055F7">
            <w:pPr>
              <w:pStyle w:val="Default"/>
              <w:rPr>
                <w:rFonts w:asciiTheme="majorHAnsi" w:hAnsiTheme="majorHAnsi" w:cstheme="majorHAnsi"/>
              </w:rPr>
            </w:pPr>
          </w:p>
          <w:p w14:paraId="2FBCF528" w14:textId="22EDCB74" w:rsidR="00A055F7" w:rsidRPr="00BD11CD" w:rsidRDefault="00A055F7" w:rsidP="00A055F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A055F7" w:rsidRPr="00BD11CD" w:rsidRDefault="00A055F7" w:rsidP="00A055F7">
            <w:pPr>
              <w:pStyle w:val="Default"/>
              <w:rPr>
                <w:rFonts w:asciiTheme="majorHAnsi" w:hAnsiTheme="majorHAnsi" w:cstheme="majorHAnsi"/>
              </w:rPr>
            </w:pPr>
          </w:p>
          <w:p w14:paraId="468DCBAC" w14:textId="20D9CAD3"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A055F7" w:rsidRPr="00BD11CD" w:rsidRDefault="00A055F7" w:rsidP="00A055F7">
            <w:pPr>
              <w:pStyle w:val="Default"/>
              <w:rPr>
                <w:rFonts w:asciiTheme="majorHAnsi" w:hAnsiTheme="majorHAnsi" w:cstheme="majorHAnsi"/>
              </w:rPr>
            </w:pPr>
          </w:p>
          <w:p w14:paraId="7C6CB823"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A055F7" w:rsidRPr="00BD11CD" w:rsidRDefault="00A055F7" w:rsidP="00A055F7">
            <w:pPr>
              <w:pStyle w:val="Default"/>
              <w:rPr>
                <w:rFonts w:asciiTheme="majorHAnsi" w:hAnsiTheme="majorHAnsi" w:cstheme="majorHAnsi"/>
              </w:rPr>
            </w:pPr>
          </w:p>
          <w:p w14:paraId="5DE276F7" w14:textId="0F056C92"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A055F7" w:rsidRPr="00BD11CD" w:rsidRDefault="00A055F7" w:rsidP="00A055F7">
            <w:pPr>
              <w:pStyle w:val="Default"/>
              <w:rPr>
                <w:rFonts w:asciiTheme="majorHAnsi" w:hAnsiTheme="majorHAnsi" w:cstheme="majorHAnsi"/>
              </w:rPr>
            </w:pPr>
          </w:p>
          <w:p w14:paraId="5581BBA2" w14:textId="6F954A7A"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A055F7" w:rsidRPr="00BD11CD" w:rsidRDefault="00A055F7" w:rsidP="00A055F7">
            <w:pPr>
              <w:pStyle w:val="Default"/>
              <w:rPr>
                <w:rFonts w:asciiTheme="majorHAnsi" w:hAnsiTheme="majorHAnsi" w:cstheme="majorHAnsi"/>
              </w:rPr>
            </w:pPr>
          </w:p>
          <w:p w14:paraId="3446B950" w14:textId="576C24EC"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A055F7" w:rsidRPr="00BD11CD" w:rsidRDefault="00A055F7" w:rsidP="00A055F7">
            <w:pPr>
              <w:pStyle w:val="Default"/>
              <w:rPr>
                <w:rFonts w:asciiTheme="majorHAnsi" w:hAnsiTheme="majorHAnsi" w:cstheme="majorHAnsi"/>
              </w:rPr>
            </w:pPr>
          </w:p>
          <w:p w14:paraId="1605AA7E" w14:textId="2435D076" w:rsidR="00A055F7" w:rsidRPr="00BD11CD" w:rsidRDefault="00A055F7" w:rsidP="00A055F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055F7" w:rsidRPr="00BD11CD" w:rsidRDefault="00A055F7" w:rsidP="00A055F7">
            <w:pPr>
              <w:pStyle w:val="Pa2"/>
              <w:spacing w:after="80"/>
              <w:ind w:left="720"/>
              <w:rPr>
                <w:rStyle w:val="A1"/>
                <w:rFonts w:asciiTheme="majorHAnsi" w:hAnsiTheme="majorHAnsi" w:cstheme="majorHAnsi"/>
                <w:b/>
                <w:color w:val="7030A0"/>
                <w:sz w:val="20"/>
                <w:szCs w:val="20"/>
              </w:rPr>
            </w:pPr>
          </w:p>
          <w:p w14:paraId="667DE8C7" w14:textId="36856556"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055F7" w:rsidRPr="00BD11CD" w:rsidRDefault="00A055F7" w:rsidP="00A055F7">
            <w:pPr>
              <w:pStyle w:val="Default"/>
              <w:rPr>
                <w:rFonts w:asciiTheme="majorHAnsi" w:hAnsiTheme="majorHAnsi" w:cstheme="majorHAnsi"/>
                <w:b/>
              </w:rPr>
            </w:pPr>
          </w:p>
          <w:p w14:paraId="19EF18ED" w14:textId="19F4418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055F7" w:rsidRPr="00BD11CD" w:rsidRDefault="00A055F7" w:rsidP="00A055F7">
            <w:pPr>
              <w:pStyle w:val="Default"/>
              <w:rPr>
                <w:rFonts w:asciiTheme="majorHAnsi" w:hAnsiTheme="majorHAnsi" w:cstheme="majorHAnsi"/>
                <w:b/>
              </w:rPr>
            </w:pPr>
          </w:p>
          <w:p w14:paraId="472746FD" w14:textId="77777777" w:rsidR="00A055F7" w:rsidRPr="00BD11CD" w:rsidRDefault="00A055F7" w:rsidP="00A055F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A055F7" w:rsidRPr="00BD11CD" w:rsidRDefault="00A055F7" w:rsidP="00A055F7">
            <w:pPr>
              <w:pStyle w:val="Default"/>
              <w:rPr>
                <w:rFonts w:asciiTheme="majorHAnsi" w:hAnsiTheme="majorHAnsi" w:cstheme="majorHAnsi"/>
              </w:rPr>
            </w:pPr>
          </w:p>
          <w:p w14:paraId="396C48C6" w14:textId="0E83145E"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055F7" w:rsidRPr="00BD11CD" w:rsidRDefault="00A055F7" w:rsidP="00A055F7">
            <w:pPr>
              <w:pStyle w:val="Default"/>
              <w:rPr>
                <w:rFonts w:asciiTheme="majorHAnsi" w:hAnsiTheme="majorHAnsi" w:cstheme="majorHAnsi"/>
              </w:rPr>
            </w:pPr>
          </w:p>
          <w:p w14:paraId="73E9DFF1" w14:textId="77777777" w:rsidR="00A055F7" w:rsidRPr="00BD11CD" w:rsidRDefault="00A055F7" w:rsidP="00A055F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A055F7" w:rsidRPr="00BD11CD" w:rsidRDefault="00A055F7" w:rsidP="00A055F7">
            <w:pPr>
              <w:pStyle w:val="Pa2"/>
              <w:spacing w:after="80"/>
              <w:ind w:left="360"/>
              <w:rPr>
                <w:rFonts w:asciiTheme="majorHAnsi" w:hAnsiTheme="majorHAnsi" w:cstheme="majorHAnsi"/>
                <w:color w:val="7030A0"/>
                <w:sz w:val="20"/>
                <w:szCs w:val="20"/>
              </w:rPr>
            </w:pPr>
          </w:p>
        </w:tc>
      </w:tr>
      <w:tr w:rsidR="00A055F7" w:rsidRPr="0069758A" w14:paraId="31382ADC" w14:textId="77777777" w:rsidTr="00A055F7">
        <w:trPr>
          <w:cantSplit/>
          <w:trHeight w:val="1134"/>
        </w:trPr>
        <w:tc>
          <w:tcPr>
            <w:tcW w:w="1696" w:type="dxa"/>
            <w:shd w:val="clear" w:color="auto" w:fill="9CC2E5" w:themeFill="accent1" w:themeFillTint="99"/>
          </w:tcPr>
          <w:p w14:paraId="7E4C98AF" w14:textId="77710A6E" w:rsidR="00A055F7" w:rsidRDefault="00A055F7" w:rsidP="00A055F7">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r>
              <w:rPr>
                <w:rFonts w:asciiTheme="minorHAnsi" w:hAnsiTheme="minorHAnsi" w:cstheme="minorHAnsi"/>
                <w:b/>
                <w:sz w:val="28"/>
                <w:szCs w:val="28"/>
              </w:rPr>
              <w:t xml:space="preserve"> </w:t>
            </w:r>
          </w:p>
          <w:p w14:paraId="46AA0596" w14:textId="77777777" w:rsidR="00A055F7" w:rsidRDefault="00A055F7" w:rsidP="00A055F7">
            <w:pPr>
              <w:pStyle w:val="TableParagraph"/>
              <w:ind w:left="0"/>
              <w:jc w:val="center"/>
              <w:rPr>
                <w:rFonts w:asciiTheme="minorHAnsi" w:hAnsiTheme="minorHAnsi" w:cstheme="minorHAnsi"/>
                <w:b/>
                <w:sz w:val="28"/>
                <w:szCs w:val="28"/>
              </w:rPr>
            </w:pPr>
          </w:p>
          <w:p w14:paraId="1572C7AF" w14:textId="3FE9902B" w:rsidR="00A055F7" w:rsidRPr="00867B77" w:rsidRDefault="00A055F7" w:rsidP="00A055F7">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A055F7" w:rsidRPr="00BD11CD" w:rsidRDefault="00A055F7" w:rsidP="00A055F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055F7" w:rsidRPr="00BD11CD" w:rsidRDefault="00A055F7" w:rsidP="00A055F7">
            <w:pPr>
              <w:pStyle w:val="TableParagraph"/>
              <w:ind w:left="720"/>
              <w:rPr>
                <w:rFonts w:asciiTheme="majorHAnsi" w:hAnsiTheme="majorHAnsi" w:cstheme="majorHAnsi"/>
                <w:b/>
                <w:color w:val="00B050"/>
                <w:sz w:val="20"/>
                <w:szCs w:val="20"/>
              </w:rPr>
            </w:pPr>
          </w:p>
          <w:p w14:paraId="4EDA96BE" w14:textId="77777777" w:rsidR="00A055F7" w:rsidRPr="00BD11CD" w:rsidRDefault="00A055F7" w:rsidP="00A055F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A055F7" w:rsidRPr="00BD11CD" w:rsidRDefault="00A055F7" w:rsidP="00A055F7">
            <w:pPr>
              <w:pStyle w:val="TableParagraph"/>
              <w:ind w:left="720"/>
              <w:rPr>
                <w:rFonts w:asciiTheme="majorHAnsi" w:hAnsiTheme="majorHAnsi" w:cstheme="majorHAnsi"/>
                <w:b/>
                <w:color w:val="00B050"/>
                <w:sz w:val="20"/>
                <w:szCs w:val="20"/>
              </w:rPr>
            </w:pPr>
          </w:p>
          <w:p w14:paraId="4FF0CCF0" w14:textId="022AB395" w:rsidR="00A055F7" w:rsidRPr="00BD11CD" w:rsidRDefault="00A055F7" w:rsidP="00A055F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 perseverance</w:t>
            </w:r>
          </w:p>
          <w:p w14:paraId="3B381367" w14:textId="41800B68" w:rsidR="00A055F7" w:rsidRPr="00BD11CD" w:rsidRDefault="00A055F7" w:rsidP="00A055F7">
            <w:pPr>
              <w:pStyle w:val="TableParagraph"/>
              <w:ind w:left="0"/>
              <w:rPr>
                <w:rFonts w:asciiTheme="majorHAnsi" w:hAnsiTheme="majorHAnsi" w:cstheme="majorHAnsi"/>
                <w:b/>
                <w:color w:val="00B050"/>
                <w:sz w:val="20"/>
                <w:szCs w:val="20"/>
              </w:rPr>
            </w:pPr>
          </w:p>
          <w:p w14:paraId="4D6D2B91" w14:textId="77777777" w:rsidR="00A055F7" w:rsidRPr="00BD11CD" w:rsidRDefault="00A055F7" w:rsidP="00A055F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how kind </w:t>
            </w:r>
            <w:r w:rsidRPr="00BD11CD">
              <w:rPr>
                <w:rFonts w:asciiTheme="majorHAnsi" w:hAnsiTheme="majorHAnsi" w:cstheme="majorHAnsi"/>
                <w:b/>
                <w:color w:val="00B050"/>
                <w:sz w:val="20"/>
                <w:szCs w:val="20"/>
              </w:rPr>
              <w:lastRenderedPageBreak/>
              <w:t>words can encourage people</w:t>
            </w:r>
          </w:p>
          <w:p w14:paraId="28F0F775" w14:textId="1D5F8F70" w:rsidR="00A055F7" w:rsidRPr="00BD11CD" w:rsidRDefault="00A055F7" w:rsidP="00A055F7">
            <w:pPr>
              <w:pStyle w:val="TableParagraph"/>
              <w:ind w:left="0"/>
              <w:rPr>
                <w:rFonts w:asciiTheme="majorHAnsi" w:hAnsiTheme="majorHAnsi" w:cstheme="majorHAnsi"/>
                <w:color w:val="00B050"/>
                <w:sz w:val="20"/>
                <w:szCs w:val="20"/>
              </w:rPr>
            </w:pPr>
          </w:p>
          <w:p w14:paraId="444D0E29" w14:textId="4497E173" w:rsidR="00A055F7" w:rsidRPr="00BD11CD" w:rsidRDefault="00A055F7" w:rsidP="00A055F7">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A055F7" w:rsidRPr="00BD11CD" w:rsidRDefault="00A055F7" w:rsidP="00A055F7">
            <w:pPr>
              <w:pStyle w:val="TableParagraph"/>
              <w:ind w:left="0"/>
              <w:rPr>
                <w:rFonts w:asciiTheme="majorHAnsi" w:hAnsiTheme="majorHAnsi" w:cstheme="majorHAnsi"/>
                <w:color w:val="00B050"/>
                <w:sz w:val="20"/>
                <w:szCs w:val="20"/>
              </w:rPr>
            </w:pPr>
          </w:p>
          <w:p w14:paraId="736532F6" w14:textId="30426614" w:rsidR="00A055F7" w:rsidRPr="00BD11CD" w:rsidRDefault="00A055F7" w:rsidP="00A055F7">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A055F7" w:rsidRPr="00BD11CD" w:rsidRDefault="00A055F7" w:rsidP="00A055F7">
            <w:pPr>
              <w:pStyle w:val="TableParagraph"/>
              <w:ind w:left="0"/>
              <w:rPr>
                <w:rFonts w:asciiTheme="majorHAnsi" w:hAnsiTheme="majorHAnsi" w:cstheme="majorHAnsi"/>
                <w:color w:val="00B050"/>
                <w:sz w:val="20"/>
                <w:szCs w:val="20"/>
              </w:rPr>
            </w:pPr>
          </w:p>
          <w:p w14:paraId="74BF5AA4" w14:textId="4B6B2F23" w:rsidR="00A055F7" w:rsidRPr="00BD11CD" w:rsidRDefault="00A055F7" w:rsidP="00A055F7">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A055F7" w:rsidRPr="00BD11CD" w:rsidRDefault="00A055F7" w:rsidP="00A055F7">
            <w:pPr>
              <w:pStyle w:val="TableParagraph"/>
              <w:ind w:left="0"/>
              <w:rPr>
                <w:rFonts w:asciiTheme="majorHAnsi" w:hAnsiTheme="majorHAnsi" w:cstheme="majorHAnsi"/>
                <w:color w:val="00B050"/>
                <w:sz w:val="20"/>
                <w:szCs w:val="20"/>
              </w:rPr>
            </w:pPr>
          </w:p>
          <w:p w14:paraId="1711869C" w14:textId="24621E70" w:rsidR="00A055F7" w:rsidRPr="00BD11CD" w:rsidRDefault="00A055F7" w:rsidP="00A055F7">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A055F7" w:rsidRPr="00BD11CD" w:rsidRDefault="00A055F7" w:rsidP="00A055F7">
            <w:pPr>
              <w:pStyle w:val="TableParagraph"/>
              <w:spacing w:after="120"/>
              <w:rPr>
                <w:rFonts w:asciiTheme="majorHAnsi" w:hAnsiTheme="majorHAnsi" w:cstheme="majorHAnsi"/>
                <w:color w:val="00B050"/>
                <w:sz w:val="20"/>
                <w:szCs w:val="20"/>
              </w:rPr>
            </w:pPr>
          </w:p>
        </w:tc>
        <w:tc>
          <w:tcPr>
            <w:tcW w:w="2835" w:type="dxa"/>
          </w:tcPr>
          <w:p w14:paraId="7069EDCD" w14:textId="7C84918F"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things that they do well </w:t>
            </w:r>
          </w:p>
          <w:p w14:paraId="04D1086C" w14:textId="77777777" w:rsidR="00A055F7" w:rsidRPr="00BD11CD" w:rsidRDefault="00A055F7" w:rsidP="00A055F7">
            <w:pPr>
              <w:pStyle w:val="Default"/>
              <w:rPr>
                <w:rFonts w:asciiTheme="majorHAnsi" w:hAnsiTheme="majorHAnsi" w:cstheme="majorHAnsi"/>
              </w:rPr>
            </w:pPr>
          </w:p>
          <w:p w14:paraId="2AD4CA09" w14:textId="56141575"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055F7" w:rsidRPr="00BD11CD" w:rsidRDefault="00A055F7" w:rsidP="00A055F7">
            <w:pPr>
              <w:pStyle w:val="Default"/>
              <w:rPr>
                <w:rFonts w:asciiTheme="majorHAnsi" w:hAnsiTheme="majorHAnsi" w:cstheme="majorHAnsi"/>
              </w:rPr>
            </w:pPr>
          </w:p>
          <w:p w14:paraId="4A6831A0" w14:textId="77777777"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t>
            </w:r>
            <w:r w:rsidRPr="00BD11CD">
              <w:rPr>
                <w:rStyle w:val="A1"/>
                <w:rFonts w:asciiTheme="majorHAnsi" w:hAnsiTheme="majorHAnsi" w:cstheme="majorHAnsi"/>
                <w:b/>
                <w:color w:val="00B050"/>
                <w:sz w:val="20"/>
                <w:szCs w:val="20"/>
              </w:rPr>
              <w:lastRenderedPageBreak/>
              <w:t xml:space="preserve">with a challenge/obstacle </w:t>
            </w:r>
          </w:p>
          <w:p w14:paraId="1A44B0DA" w14:textId="77777777" w:rsidR="00A055F7" w:rsidRPr="00BD11CD" w:rsidRDefault="00A055F7" w:rsidP="00A055F7">
            <w:pPr>
              <w:pStyle w:val="Default"/>
              <w:rPr>
                <w:rFonts w:asciiTheme="majorHAnsi" w:hAnsiTheme="majorHAnsi" w:cstheme="majorHAnsi"/>
                <w:b/>
              </w:rPr>
            </w:pPr>
          </w:p>
          <w:p w14:paraId="584159FC" w14:textId="411239E3"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A055F7" w:rsidRPr="00BD11CD" w:rsidRDefault="00A055F7" w:rsidP="00A055F7">
            <w:pPr>
              <w:pStyle w:val="Default"/>
              <w:rPr>
                <w:rFonts w:asciiTheme="majorHAnsi" w:hAnsiTheme="majorHAnsi" w:cstheme="majorHAnsi"/>
              </w:rPr>
            </w:pPr>
          </w:p>
          <w:p w14:paraId="031AB017" w14:textId="15CFE67F" w:rsidR="00A055F7" w:rsidRPr="00BD11CD" w:rsidRDefault="00A055F7" w:rsidP="00A055F7">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A055F7" w:rsidRPr="00BD11CD" w:rsidRDefault="00A055F7" w:rsidP="00A055F7">
            <w:pPr>
              <w:pStyle w:val="Default"/>
              <w:rPr>
                <w:rFonts w:asciiTheme="majorHAnsi" w:hAnsiTheme="majorHAnsi" w:cstheme="majorHAnsi"/>
              </w:rPr>
            </w:pPr>
          </w:p>
          <w:p w14:paraId="79089BA3" w14:textId="75E866EB" w:rsidR="00A055F7" w:rsidRPr="00BD11CD" w:rsidRDefault="00A055F7" w:rsidP="00A055F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how working with others can be helpful </w:t>
            </w:r>
          </w:p>
          <w:p w14:paraId="510D4BF4" w14:textId="77777777" w:rsidR="00A055F7" w:rsidRPr="00BD11CD" w:rsidRDefault="00A055F7" w:rsidP="00A055F7">
            <w:pPr>
              <w:pStyle w:val="Default"/>
              <w:rPr>
                <w:rFonts w:asciiTheme="majorHAnsi" w:hAnsiTheme="majorHAnsi" w:cstheme="majorHAnsi"/>
                <w:b/>
              </w:rPr>
            </w:pPr>
          </w:p>
          <w:p w14:paraId="1F9BB10B" w14:textId="77777777"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055F7" w:rsidRPr="00BD11CD" w:rsidRDefault="00A055F7" w:rsidP="00A055F7">
            <w:pPr>
              <w:pStyle w:val="Pa2"/>
              <w:spacing w:after="80"/>
              <w:ind w:left="720"/>
              <w:rPr>
                <w:rStyle w:val="A1"/>
                <w:rFonts w:asciiTheme="majorHAnsi" w:hAnsiTheme="majorHAnsi" w:cstheme="majorHAnsi"/>
                <w:b/>
                <w:color w:val="00B050"/>
                <w:sz w:val="20"/>
                <w:szCs w:val="20"/>
              </w:rPr>
            </w:pPr>
          </w:p>
          <w:p w14:paraId="6FA6C5C8" w14:textId="746DC3AC"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Be able to choose a partner with whom they work well </w:t>
            </w:r>
          </w:p>
          <w:p w14:paraId="6BFE7361" w14:textId="77777777" w:rsidR="00A055F7" w:rsidRPr="00BD11CD" w:rsidRDefault="00A055F7" w:rsidP="00A055F7">
            <w:pPr>
              <w:pStyle w:val="Default"/>
              <w:rPr>
                <w:rFonts w:asciiTheme="majorHAnsi" w:hAnsiTheme="majorHAnsi" w:cstheme="majorHAnsi"/>
                <w:b/>
              </w:rPr>
            </w:pPr>
          </w:p>
          <w:p w14:paraId="1B9D3578" w14:textId="77777777"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055F7" w:rsidRPr="00BD11CD" w:rsidRDefault="00A055F7" w:rsidP="00A055F7">
            <w:pPr>
              <w:pStyle w:val="Pa2"/>
              <w:spacing w:after="80"/>
              <w:ind w:left="720"/>
              <w:rPr>
                <w:rFonts w:asciiTheme="majorHAnsi" w:hAnsiTheme="majorHAnsi" w:cstheme="majorHAnsi"/>
                <w:color w:val="00B050"/>
                <w:sz w:val="20"/>
                <w:szCs w:val="20"/>
              </w:rPr>
            </w:pPr>
          </w:p>
          <w:p w14:paraId="52AD62ED" w14:textId="28FF159D" w:rsidR="00A055F7" w:rsidRPr="00BD11CD" w:rsidRDefault="00A055F7" w:rsidP="00A055F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A055F7" w:rsidRPr="00BD11CD" w:rsidRDefault="00A055F7" w:rsidP="00A055F7">
            <w:pPr>
              <w:pStyle w:val="Default"/>
              <w:rPr>
                <w:rFonts w:asciiTheme="majorHAnsi" w:hAnsiTheme="majorHAnsi" w:cstheme="majorHAnsi"/>
              </w:rPr>
            </w:pPr>
          </w:p>
          <w:p w14:paraId="7CEC076F" w14:textId="675E4600" w:rsidR="00A055F7" w:rsidRPr="00BD11CD" w:rsidRDefault="00A055F7" w:rsidP="00A055F7">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A055F7" w:rsidRPr="00BD11CD" w:rsidRDefault="00A055F7" w:rsidP="00A055F7">
            <w:pPr>
              <w:pStyle w:val="Default"/>
              <w:rPr>
                <w:rFonts w:asciiTheme="majorHAnsi" w:hAnsiTheme="majorHAnsi" w:cstheme="majorHAnsi"/>
              </w:rPr>
            </w:pPr>
          </w:p>
          <w:p w14:paraId="1A969756" w14:textId="76A6BAAF" w:rsidR="00A055F7" w:rsidRPr="00BD11CD" w:rsidRDefault="00A055F7" w:rsidP="00A055F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break down a goal into small steps</w:t>
            </w:r>
          </w:p>
          <w:p w14:paraId="08421C96" w14:textId="4DCF7ECB" w:rsidR="00A055F7" w:rsidRPr="00BD11CD" w:rsidRDefault="00A055F7" w:rsidP="00A055F7">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055F7" w:rsidRPr="00BD11CD" w:rsidRDefault="00A055F7" w:rsidP="00A055F7">
            <w:pPr>
              <w:pStyle w:val="Default"/>
              <w:rPr>
                <w:rFonts w:asciiTheme="majorHAnsi" w:hAnsiTheme="majorHAnsi" w:cstheme="majorHAnsi"/>
              </w:rPr>
            </w:pPr>
          </w:p>
          <w:p w14:paraId="3CBCBBA6" w14:textId="4FD9C2BB" w:rsidR="00A055F7" w:rsidRPr="00BD11CD" w:rsidRDefault="00A055F7" w:rsidP="00A055F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Imagine how it will feel when they achieve their dream</w:t>
            </w:r>
            <w:r>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055F7" w:rsidRPr="00BD11CD" w:rsidRDefault="00A055F7" w:rsidP="00A055F7">
            <w:pPr>
              <w:pStyle w:val="Default"/>
              <w:rPr>
                <w:rFonts w:asciiTheme="majorHAnsi" w:hAnsiTheme="majorHAnsi" w:cstheme="majorHAnsi"/>
              </w:rPr>
            </w:pPr>
          </w:p>
          <w:p w14:paraId="5B818681" w14:textId="4FA4D636" w:rsidR="00A055F7" w:rsidRPr="00BD11CD" w:rsidRDefault="00A055F7" w:rsidP="00A055F7">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A055F7" w:rsidRPr="00BD11CD" w:rsidRDefault="00A055F7" w:rsidP="00A055F7">
            <w:pPr>
              <w:pStyle w:val="Default"/>
              <w:rPr>
                <w:rFonts w:asciiTheme="majorHAnsi" w:hAnsiTheme="majorHAnsi" w:cstheme="majorHAnsi"/>
              </w:rPr>
            </w:pPr>
          </w:p>
          <w:p w14:paraId="09311A65" w14:textId="77777777" w:rsidR="00A055F7" w:rsidRPr="00BD11CD" w:rsidRDefault="00A055F7" w:rsidP="00A055F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A055F7" w:rsidRPr="00BD11CD" w:rsidRDefault="00A055F7" w:rsidP="00A055F7">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A055F7" w:rsidRPr="00BD11CD" w:rsidRDefault="00A055F7" w:rsidP="00A055F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A055F7" w:rsidRPr="00BD11CD" w:rsidRDefault="00A055F7" w:rsidP="00A055F7">
            <w:pPr>
              <w:pStyle w:val="Default"/>
              <w:rPr>
                <w:rFonts w:asciiTheme="majorHAnsi" w:hAnsiTheme="majorHAnsi" w:cstheme="majorHAnsi"/>
              </w:rPr>
            </w:pPr>
          </w:p>
          <w:p w14:paraId="40440EED" w14:textId="7941370F" w:rsidR="00A055F7" w:rsidRPr="00BD11CD" w:rsidRDefault="00A055F7" w:rsidP="00A055F7">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Have a positive attitude </w:t>
            </w:r>
          </w:p>
          <w:p w14:paraId="3E50FBB4" w14:textId="4C26FC9B" w:rsidR="00A055F7" w:rsidRPr="00BD11CD" w:rsidRDefault="00A055F7" w:rsidP="00A055F7">
            <w:pPr>
              <w:pStyle w:val="Default"/>
              <w:rPr>
                <w:rFonts w:asciiTheme="majorHAnsi" w:hAnsiTheme="majorHAnsi" w:cstheme="majorHAnsi"/>
                <w:b/>
              </w:rPr>
            </w:pPr>
          </w:p>
          <w:p w14:paraId="5CF7E901" w14:textId="77777777"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055F7" w:rsidRPr="00BD11CD" w:rsidRDefault="00A055F7" w:rsidP="00A055F7">
            <w:pPr>
              <w:pStyle w:val="Default"/>
              <w:rPr>
                <w:rFonts w:asciiTheme="majorHAnsi" w:hAnsiTheme="majorHAnsi" w:cstheme="majorHAnsi"/>
                <w:b/>
              </w:rPr>
            </w:pPr>
          </w:p>
          <w:p w14:paraId="6A5B68E5" w14:textId="045845D3"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055F7" w:rsidRPr="00BD11CD" w:rsidRDefault="00A055F7" w:rsidP="00A055F7">
            <w:pPr>
              <w:pStyle w:val="Default"/>
              <w:rPr>
                <w:rFonts w:asciiTheme="majorHAnsi" w:hAnsiTheme="majorHAnsi" w:cstheme="majorHAnsi"/>
              </w:rPr>
            </w:pPr>
          </w:p>
          <w:p w14:paraId="06247176" w14:textId="77777777"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identify what resilience is </w:t>
            </w:r>
          </w:p>
          <w:p w14:paraId="7E909E3D" w14:textId="77777777" w:rsidR="00A055F7" w:rsidRPr="00BD11CD" w:rsidRDefault="00A055F7" w:rsidP="00A055F7">
            <w:pPr>
              <w:pStyle w:val="Default"/>
              <w:rPr>
                <w:rFonts w:asciiTheme="majorHAnsi" w:hAnsiTheme="majorHAnsi" w:cstheme="majorHAnsi"/>
              </w:rPr>
            </w:pPr>
          </w:p>
          <w:p w14:paraId="3AE2BD45" w14:textId="77777777"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055F7" w:rsidRPr="00BD11CD" w:rsidRDefault="00A055F7" w:rsidP="00A055F7">
            <w:pPr>
              <w:pStyle w:val="Default"/>
              <w:rPr>
                <w:rFonts w:asciiTheme="majorHAnsi" w:hAnsiTheme="majorHAnsi" w:cstheme="majorHAnsi"/>
              </w:rPr>
            </w:pPr>
          </w:p>
          <w:p w14:paraId="63818BAB" w14:textId="77777777"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055F7" w:rsidRPr="00BD11CD" w:rsidRDefault="00A055F7" w:rsidP="00A055F7">
            <w:pPr>
              <w:pStyle w:val="Default"/>
              <w:rPr>
                <w:rFonts w:asciiTheme="majorHAnsi" w:hAnsiTheme="majorHAnsi" w:cstheme="majorHAnsi"/>
              </w:rPr>
            </w:pPr>
          </w:p>
          <w:p w14:paraId="1ABFF595" w14:textId="55B0B755" w:rsidR="00A055F7" w:rsidRPr="00BD11CD" w:rsidRDefault="00A055F7" w:rsidP="00A055F7">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055F7" w:rsidRPr="00BD11CD" w:rsidRDefault="00A055F7" w:rsidP="00A055F7">
            <w:pPr>
              <w:pStyle w:val="Default"/>
              <w:rPr>
                <w:rFonts w:asciiTheme="majorHAnsi" w:hAnsiTheme="majorHAnsi" w:cstheme="majorHAnsi"/>
              </w:rPr>
            </w:pPr>
          </w:p>
          <w:p w14:paraId="5D469A45" w14:textId="2DD60B8B"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055F7" w:rsidRPr="00BD11CD" w:rsidRDefault="00A055F7" w:rsidP="00A055F7">
            <w:pPr>
              <w:pStyle w:val="Default"/>
              <w:rPr>
                <w:rFonts w:asciiTheme="majorHAnsi" w:hAnsiTheme="majorHAnsi" w:cstheme="majorHAnsi"/>
              </w:rPr>
            </w:pPr>
          </w:p>
          <w:p w14:paraId="7899297F" w14:textId="64F76881"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055F7" w:rsidRPr="00BD11CD" w:rsidRDefault="00A055F7" w:rsidP="00A055F7">
            <w:pPr>
              <w:pStyle w:val="Default"/>
              <w:rPr>
                <w:rFonts w:asciiTheme="majorHAnsi" w:hAnsiTheme="majorHAnsi" w:cstheme="majorHAnsi"/>
              </w:rPr>
            </w:pPr>
          </w:p>
          <w:p w14:paraId="5795BDA8" w14:textId="77777777"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A055F7" w:rsidRPr="00BD11CD" w:rsidRDefault="00A055F7" w:rsidP="00A055F7">
            <w:pPr>
              <w:pStyle w:val="Default"/>
              <w:rPr>
                <w:rFonts w:asciiTheme="majorHAnsi" w:hAnsiTheme="majorHAnsi" w:cstheme="majorHAnsi"/>
              </w:rPr>
            </w:pPr>
          </w:p>
        </w:tc>
        <w:tc>
          <w:tcPr>
            <w:tcW w:w="3260" w:type="dxa"/>
          </w:tcPr>
          <w:p w14:paraId="5AA990B4" w14:textId="2C81C164"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Verbalise what they would like their life to be like when they are grown up </w:t>
            </w:r>
          </w:p>
          <w:p w14:paraId="08E4EE60" w14:textId="77777777" w:rsidR="00A055F7" w:rsidRPr="00BD11CD" w:rsidRDefault="00A055F7" w:rsidP="00A055F7">
            <w:pPr>
              <w:pStyle w:val="Default"/>
              <w:rPr>
                <w:rFonts w:asciiTheme="majorHAnsi" w:hAnsiTheme="majorHAnsi" w:cstheme="majorHAnsi"/>
              </w:rPr>
            </w:pPr>
          </w:p>
          <w:p w14:paraId="36212E3F" w14:textId="25547495"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A055F7" w:rsidRPr="00BD11CD" w:rsidRDefault="00A055F7" w:rsidP="00A055F7">
            <w:pPr>
              <w:pStyle w:val="Default"/>
              <w:rPr>
                <w:rFonts w:asciiTheme="majorHAnsi" w:hAnsiTheme="majorHAnsi" w:cstheme="majorHAnsi"/>
              </w:rPr>
            </w:pPr>
          </w:p>
          <w:p w14:paraId="0F4F9321" w14:textId="3F18E8C2"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w:t>
            </w:r>
            <w:r w:rsidRPr="00BD11CD">
              <w:rPr>
                <w:rStyle w:val="A1"/>
                <w:rFonts w:asciiTheme="majorHAnsi" w:hAnsiTheme="majorHAnsi" w:cstheme="majorHAnsi"/>
                <w:b/>
                <w:color w:val="00B050"/>
                <w:sz w:val="20"/>
                <w:szCs w:val="20"/>
              </w:rPr>
              <w:lastRenderedPageBreak/>
              <w:t xml:space="preserve">goals and those of someone from a different culture </w:t>
            </w:r>
          </w:p>
          <w:p w14:paraId="39A64091" w14:textId="77777777" w:rsidR="00A055F7" w:rsidRPr="00BD11CD" w:rsidRDefault="00A055F7" w:rsidP="00A055F7">
            <w:pPr>
              <w:pStyle w:val="Default"/>
              <w:rPr>
                <w:rFonts w:asciiTheme="majorHAnsi" w:hAnsiTheme="majorHAnsi" w:cstheme="majorHAnsi"/>
                <w:b/>
              </w:rPr>
            </w:pPr>
          </w:p>
          <w:p w14:paraId="682C85AA" w14:textId="6374B9FF"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A055F7" w:rsidRPr="00BD11CD" w:rsidRDefault="00A055F7" w:rsidP="00A055F7">
            <w:pPr>
              <w:pStyle w:val="Default"/>
              <w:rPr>
                <w:rFonts w:asciiTheme="majorHAnsi" w:hAnsiTheme="majorHAnsi" w:cstheme="majorHAnsi"/>
              </w:rPr>
            </w:pPr>
          </w:p>
          <w:p w14:paraId="265D2A2C" w14:textId="77777777"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055F7" w:rsidRPr="00BD11CD" w:rsidRDefault="00A055F7" w:rsidP="00A055F7">
            <w:pPr>
              <w:pStyle w:val="Pa2"/>
              <w:rPr>
                <w:rStyle w:val="A1"/>
                <w:rFonts w:asciiTheme="majorHAnsi" w:hAnsiTheme="majorHAnsi" w:cstheme="majorHAnsi"/>
                <w:color w:val="00B050"/>
                <w:sz w:val="20"/>
                <w:szCs w:val="20"/>
              </w:rPr>
            </w:pPr>
          </w:p>
          <w:p w14:paraId="6BAE15CC" w14:textId="0A3DA686" w:rsidR="00A055F7" w:rsidRPr="00BD11CD" w:rsidRDefault="00A055F7" w:rsidP="00A055F7">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055F7" w:rsidRPr="00BD11CD" w:rsidRDefault="00A055F7" w:rsidP="00A055F7">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Understand why it is important to stretch the boundaries of their current learning </w:t>
            </w:r>
          </w:p>
          <w:p w14:paraId="418E251B" w14:textId="77777777" w:rsidR="00A055F7" w:rsidRPr="00BD11CD" w:rsidRDefault="00A055F7" w:rsidP="00A055F7">
            <w:pPr>
              <w:rPr>
                <w:rStyle w:val="A1"/>
                <w:rFonts w:asciiTheme="majorHAnsi" w:hAnsiTheme="majorHAnsi" w:cstheme="majorHAnsi"/>
                <w:b/>
                <w:color w:val="00B050"/>
                <w:sz w:val="20"/>
                <w:szCs w:val="20"/>
              </w:rPr>
            </w:pPr>
          </w:p>
          <w:p w14:paraId="10472ECE" w14:textId="77777777"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055F7" w:rsidRPr="00BD11CD" w:rsidRDefault="00A055F7" w:rsidP="00A055F7">
            <w:pPr>
              <w:pStyle w:val="Pa2"/>
              <w:ind w:left="720"/>
              <w:rPr>
                <w:rStyle w:val="A1"/>
                <w:rFonts w:asciiTheme="majorHAnsi" w:hAnsiTheme="majorHAnsi" w:cstheme="majorHAnsi"/>
                <w:b/>
                <w:color w:val="00B050"/>
                <w:sz w:val="20"/>
                <w:szCs w:val="20"/>
              </w:rPr>
            </w:pPr>
          </w:p>
          <w:p w14:paraId="5D51E152" w14:textId="32991247" w:rsidR="00A055F7" w:rsidRPr="00BD11CD" w:rsidRDefault="00A055F7" w:rsidP="00A055F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Empathise with people who are suffering or living in difficult situations</w:t>
            </w:r>
          </w:p>
          <w:p w14:paraId="225AFAEE" w14:textId="77777777" w:rsidR="00A055F7" w:rsidRPr="00BD11CD" w:rsidRDefault="00A055F7" w:rsidP="00A055F7">
            <w:pPr>
              <w:pStyle w:val="ListParagraph"/>
              <w:ind w:left="720"/>
              <w:rPr>
                <w:rFonts w:asciiTheme="majorHAnsi" w:hAnsiTheme="majorHAnsi" w:cstheme="majorHAnsi"/>
                <w:color w:val="00B050"/>
                <w:sz w:val="20"/>
                <w:szCs w:val="20"/>
              </w:rPr>
            </w:pPr>
          </w:p>
          <w:p w14:paraId="293DE2E1" w14:textId="52591607"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A055F7" w:rsidRPr="00BD11CD" w:rsidRDefault="00A055F7" w:rsidP="00A055F7">
            <w:pPr>
              <w:pStyle w:val="Default"/>
              <w:rPr>
                <w:rFonts w:asciiTheme="majorHAnsi" w:hAnsiTheme="majorHAnsi" w:cstheme="majorHAnsi"/>
              </w:rPr>
            </w:pPr>
          </w:p>
          <w:p w14:paraId="46358E48" w14:textId="7B94A0FA" w:rsidR="00A055F7" w:rsidRPr="00BD11CD" w:rsidRDefault="00A055F7" w:rsidP="00A055F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A055F7" w:rsidRPr="00BD11CD" w:rsidRDefault="00A055F7" w:rsidP="00A055F7">
            <w:pPr>
              <w:pStyle w:val="Pa2"/>
              <w:rPr>
                <w:rFonts w:asciiTheme="majorHAnsi" w:hAnsiTheme="majorHAnsi" w:cstheme="majorHAnsi"/>
                <w:color w:val="7030A0"/>
                <w:sz w:val="20"/>
                <w:szCs w:val="20"/>
              </w:rPr>
            </w:pPr>
          </w:p>
        </w:tc>
      </w:tr>
      <w:tr w:rsidR="00A055F7" w:rsidRPr="0069758A" w14:paraId="1C3A9F2A" w14:textId="77777777" w:rsidTr="00A055F7">
        <w:trPr>
          <w:trHeight w:val="569"/>
        </w:trPr>
        <w:tc>
          <w:tcPr>
            <w:tcW w:w="1696" w:type="dxa"/>
            <w:vMerge w:val="restart"/>
            <w:shd w:val="clear" w:color="auto" w:fill="9CC2E5" w:themeFill="accent1" w:themeFillTint="99"/>
          </w:tcPr>
          <w:p w14:paraId="0FF04EFE" w14:textId="30DDE30B" w:rsidR="00A055F7" w:rsidRPr="0069758A" w:rsidRDefault="00A055F7" w:rsidP="00A055F7">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lastRenderedPageBreak/>
              <w:t>Vocabulary</w:t>
            </w:r>
          </w:p>
        </w:tc>
        <w:tc>
          <w:tcPr>
            <w:tcW w:w="2693" w:type="dxa"/>
            <w:shd w:val="clear" w:color="auto" w:fill="9CC2E5" w:themeFill="accent1" w:themeFillTint="99"/>
          </w:tcPr>
          <w:p w14:paraId="11132E48" w14:textId="5EB002C7" w:rsidR="00A055F7" w:rsidRPr="00DE44EA" w:rsidRDefault="00A055F7" w:rsidP="00A055F7">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A055F7" w:rsidRPr="004254B9" w:rsidRDefault="00A055F7" w:rsidP="00A055F7">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A055F7" w:rsidRPr="004254B9" w:rsidRDefault="00A055F7" w:rsidP="00A055F7">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A055F7" w:rsidRPr="004254B9" w:rsidRDefault="00A055F7" w:rsidP="00A055F7">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A055F7" w:rsidRPr="00DE44EA" w:rsidRDefault="00A055F7" w:rsidP="00A055F7">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A055F7" w:rsidRPr="00DE44EA" w:rsidRDefault="00A055F7" w:rsidP="00A055F7">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A055F7" w:rsidRPr="00DE44EA" w:rsidRDefault="00A055F7" w:rsidP="00A055F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A055F7" w:rsidRPr="00DE44EA" w:rsidRDefault="00A055F7" w:rsidP="00A055F7">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A055F7" w:rsidRPr="0069758A" w14:paraId="2F2A6B01" w14:textId="77777777" w:rsidTr="00A055F7">
        <w:trPr>
          <w:trHeight w:val="1701"/>
        </w:trPr>
        <w:tc>
          <w:tcPr>
            <w:tcW w:w="1696" w:type="dxa"/>
            <w:vMerge/>
            <w:shd w:val="clear" w:color="auto" w:fill="9CC2E5" w:themeFill="accent1" w:themeFillTint="99"/>
          </w:tcPr>
          <w:p w14:paraId="52D0F497" w14:textId="64D09480" w:rsidR="00A055F7" w:rsidRPr="00DE44EA" w:rsidRDefault="00A055F7" w:rsidP="00A055F7">
            <w:pPr>
              <w:pStyle w:val="Default"/>
              <w:rPr>
                <w:rFonts w:asciiTheme="minorHAnsi" w:hAnsiTheme="minorHAnsi" w:cstheme="minorHAnsi"/>
                <w:b/>
                <w:sz w:val="28"/>
                <w:szCs w:val="28"/>
              </w:rPr>
            </w:pPr>
          </w:p>
        </w:tc>
        <w:tc>
          <w:tcPr>
            <w:tcW w:w="2693" w:type="dxa"/>
          </w:tcPr>
          <w:p w14:paraId="35442750" w14:textId="21662C85" w:rsidR="00A055F7" w:rsidRPr="0069758A" w:rsidRDefault="00A055F7" w:rsidP="00A055F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A055F7" w:rsidRPr="0069758A" w:rsidRDefault="00A055F7" w:rsidP="00A055F7">
            <w:pPr>
              <w:pStyle w:val="Pa3"/>
              <w:spacing w:after="80"/>
              <w:rPr>
                <w:rFonts w:asciiTheme="minorHAnsi" w:hAnsiTheme="minorHAnsi" w:cstheme="minorHAnsi"/>
                <w:b/>
                <w:sz w:val="20"/>
                <w:szCs w:val="20"/>
              </w:rPr>
            </w:pPr>
          </w:p>
        </w:tc>
        <w:tc>
          <w:tcPr>
            <w:tcW w:w="2977" w:type="dxa"/>
          </w:tcPr>
          <w:p w14:paraId="7BF18878" w14:textId="5F75A435"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A055F7" w:rsidRPr="0069758A" w:rsidRDefault="00A055F7" w:rsidP="00A055F7">
            <w:pPr>
              <w:pStyle w:val="Pa3"/>
              <w:spacing w:after="80"/>
              <w:rPr>
                <w:rFonts w:asciiTheme="minorHAnsi" w:hAnsiTheme="minorHAnsi" w:cstheme="minorHAnsi"/>
                <w:color w:val="000000"/>
                <w:sz w:val="20"/>
                <w:szCs w:val="20"/>
              </w:rPr>
            </w:pPr>
          </w:p>
        </w:tc>
        <w:tc>
          <w:tcPr>
            <w:tcW w:w="2835" w:type="dxa"/>
          </w:tcPr>
          <w:p w14:paraId="4D36F964" w14:textId="4F68F087"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A055F7" w:rsidRPr="0069758A" w:rsidRDefault="00A055F7" w:rsidP="00A055F7">
            <w:pPr>
              <w:pStyle w:val="Default"/>
              <w:rPr>
                <w:rFonts w:asciiTheme="minorHAnsi" w:hAnsiTheme="minorHAnsi" w:cstheme="minorHAnsi"/>
                <w:sz w:val="20"/>
                <w:szCs w:val="20"/>
              </w:rPr>
            </w:pPr>
          </w:p>
        </w:tc>
        <w:tc>
          <w:tcPr>
            <w:tcW w:w="3260" w:type="dxa"/>
          </w:tcPr>
          <w:p w14:paraId="596B036A" w14:textId="140A358B"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A055F7" w:rsidRPr="0069758A" w:rsidRDefault="00A055F7" w:rsidP="00A055F7">
            <w:pPr>
              <w:pStyle w:val="Default"/>
              <w:rPr>
                <w:rFonts w:asciiTheme="minorHAnsi" w:hAnsiTheme="minorHAnsi" w:cstheme="minorHAnsi"/>
                <w:sz w:val="20"/>
                <w:szCs w:val="20"/>
              </w:rPr>
            </w:pPr>
          </w:p>
        </w:tc>
        <w:tc>
          <w:tcPr>
            <w:tcW w:w="3119" w:type="dxa"/>
          </w:tcPr>
          <w:p w14:paraId="26C43E6E" w14:textId="33385B10" w:rsidR="00A055F7" w:rsidRPr="0069758A" w:rsidRDefault="00A055F7" w:rsidP="00A055F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A055F7" w:rsidRPr="0069758A" w:rsidRDefault="00A055F7" w:rsidP="00A055F7">
            <w:pPr>
              <w:pStyle w:val="TableParagraph"/>
              <w:ind w:left="0"/>
              <w:rPr>
                <w:rFonts w:asciiTheme="minorHAnsi" w:hAnsiTheme="minorHAnsi" w:cstheme="minorHAnsi"/>
                <w:b/>
                <w:sz w:val="20"/>
                <w:szCs w:val="20"/>
              </w:rPr>
            </w:pPr>
          </w:p>
        </w:tc>
      </w:tr>
    </w:tbl>
    <w:p w14:paraId="43489CE7" w14:textId="4916A68A" w:rsidR="00241B59" w:rsidRPr="0069758A" w:rsidRDefault="00241B59">
      <w:pPr>
        <w:rPr>
          <w:rFonts w:cstheme="minorHAnsi"/>
          <w:sz w:val="20"/>
          <w:szCs w:val="20"/>
        </w:rPr>
      </w:pPr>
    </w:p>
    <w:tbl>
      <w:tblPr>
        <w:tblStyle w:val="TableGrid"/>
        <w:tblpPr w:leftFromText="180" w:rightFromText="180" w:horzAnchor="page" w:tblpX="1351" w:tblpY="2436"/>
        <w:tblW w:w="22250" w:type="dxa"/>
        <w:tblLayout w:type="fixed"/>
        <w:tblLook w:val="04A0" w:firstRow="1" w:lastRow="0" w:firstColumn="1" w:lastColumn="0" w:noHBand="0" w:noVBand="1"/>
      </w:tblPr>
      <w:tblGrid>
        <w:gridCol w:w="1696"/>
        <w:gridCol w:w="20554"/>
      </w:tblGrid>
      <w:tr w:rsidR="008D387C" w:rsidRPr="0069758A" w14:paraId="209EE6D0" w14:textId="77777777" w:rsidTr="00E27885">
        <w:trPr>
          <w:trHeight w:val="274"/>
        </w:trPr>
        <w:tc>
          <w:tcPr>
            <w:tcW w:w="22250" w:type="dxa"/>
            <w:gridSpan w:val="2"/>
            <w:shd w:val="clear" w:color="auto" w:fill="9CC2E5" w:themeFill="accent1" w:themeFillTint="99"/>
          </w:tcPr>
          <w:p w14:paraId="23F59D43" w14:textId="3FCA74B2" w:rsidR="008D387C" w:rsidRPr="004254B9" w:rsidRDefault="008D387C" w:rsidP="00E27885">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E27885" w:rsidRPr="0069758A" w14:paraId="79AEF939" w14:textId="77777777" w:rsidTr="00E27885">
        <w:trPr>
          <w:gridAfter w:val="1"/>
          <w:wAfter w:w="20554" w:type="dxa"/>
          <w:trHeight w:val="439"/>
        </w:trPr>
        <w:tc>
          <w:tcPr>
            <w:tcW w:w="1696" w:type="dxa"/>
            <w:vMerge w:val="restart"/>
            <w:shd w:val="clear" w:color="auto" w:fill="9CC2E5" w:themeFill="accent1" w:themeFillTint="99"/>
            <w:textDirection w:val="btLr"/>
          </w:tcPr>
          <w:p w14:paraId="74DB003A" w14:textId="095B873F" w:rsidR="00E27885" w:rsidRPr="004254B9" w:rsidRDefault="00E27885" w:rsidP="00E27885">
            <w:pPr>
              <w:pStyle w:val="TableParagraph"/>
              <w:ind w:right="113"/>
              <w:rPr>
                <w:rFonts w:asciiTheme="minorHAnsi" w:hAnsiTheme="minorHAnsi" w:cstheme="minorHAnsi"/>
                <w:b/>
                <w:sz w:val="36"/>
                <w:szCs w:val="36"/>
              </w:rPr>
            </w:pPr>
          </w:p>
        </w:tc>
      </w:tr>
      <w:tr w:rsidR="00A055F7" w:rsidRPr="0069758A" w14:paraId="0FEA2070" w14:textId="77777777" w:rsidTr="00E27885">
        <w:trPr>
          <w:gridAfter w:val="1"/>
          <w:wAfter w:w="20554" w:type="dxa"/>
          <w:trHeight w:val="244"/>
        </w:trPr>
        <w:tc>
          <w:tcPr>
            <w:tcW w:w="1696" w:type="dxa"/>
            <w:vMerge/>
            <w:shd w:val="clear" w:color="auto" w:fill="9CC2E5" w:themeFill="accent1" w:themeFillTint="99"/>
          </w:tcPr>
          <w:p w14:paraId="7060075D" w14:textId="77777777" w:rsidR="00A055F7" w:rsidRPr="0069758A" w:rsidRDefault="00A055F7" w:rsidP="00E27885">
            <w:pPr>
              <w:pStyle w:val="TableParagraph"/>
              <w:rPr>
                <w:rFonts w:asciiTheme="minorHAnsi" w:hAnsiTheme="minorHAnsi" w:cstheme="minorHAnsi"/>
                <w:b/>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A055F7" w:rsidRPr="0069758A" w14:paraId="77FD5B7D" w14:textId="77777777" w:rsidTr="00241B59">
        <w:trPr>
          <w:gridAfter w:val="7"/>
          <w:wAfter w:w="20554" w:type="dxa"/>
          <w:trHeight w:val="342"/>
        </w:trPr>
        <w:tc>
          <w:tcPr>
            <w:tcW w:w="1696" w:type="dxa"/>
            <w:vMerge/>
            <w:shd w:val="clear" w:color="auto" w:fill="9CC2E5" w:themeFill="accent1" w:themeFillTint="99"/>
          </w:tcPr>
          <w:p w14:paraId="0491F802" w14:textId="5012F141" w:rsidR="00A055F7" w:rsidRPr="004254B9" w:rsidRDefault="00A055F7" w:rsidP="00097387">
            <w:pPr>
              <w:pStyle w:val="TableParagraph"/>
              <w:ind w:left="0"/>
              <w:jc w:val="both"/>
              <w:rPr>
                <w:rFonts w:asciiTheme="minorHAnsi" w:hAnsiTheme="minorHAnsi" w:cstheme="minorHAnsi"/>
                <w:b/>
                <w:sz w:val="28"/>
                <w:szCs w:val="28"/>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p w14:paraId="5AECF4F6" w14:textId="77777777" w:rsidR="00E27885" w:rsidRDefault="00E27885"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Puzzle 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A055F7" w:rsidRPr="0069758A" w14:paraId="1BEE7060" w14:textId="77777777" w:rsidTr="00241B59">
        <w:trPr>
          <w:gridAfter w:val="7"/>
          <w:wAfter w:w="20554" w:type="dxa"/>
          <w:trHeight w:val="244"/>
        </w:trPr>
        <w:tc>
          <w:tcPr>
            <w:tcW w:w="1696" w:type="dxa"/>
            <w:vMerge/>
            <w:shd w:val="clear" w:color="auto" w:fill="9CC2E5" w:themeFill="accent1" w:themeFillTint="99"/>
          </w:tcPr>
          <w:p w14:paraId="432733AD" w14:textId="219DFAF7" w:rsidR="00A055F7" w:rsidRPr="0069758A" w:rsidRDefault="00A055F7" w:rsidP="00097387">
            <w:pPr>
              <w:pStyle w:val="TableParagraph"/>
              <w:ind w:left="0"/>
              <w:jc w:val="both"/>
              <w:rPr>
                <w:rFonts w:asciiTheme="minorHAnsi" w:hAnsiTheme="minorHAnsi" w:cstheme="minorHAnsi"/>
                <w:b/>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say what might change for them they 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 xml:space="preserve">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w:t>
            </w:r>
            <w:r w:rsidRPr="0069758A">
              <w:rPr>
                <w:rStyle w:val="A3"/>
                <w:rFonts w:asciiTheme="minorHAnsi" w:hAnsiTheme="minorHAnsi" w:cstheme="minorHAnsi"/>
                <w:sz w:val="20"/>
                <w:szCs w:val="20"/>
              </w:rPr>
              <w:lastRenderedPageBreak/>
              <w:t>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lastRenderedPageBreak/>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B4573" w14:textId="77777777" w:rsidR="00A055F7" w:rsidRDefault="00A055F7" w:rsidP="00B804EC">
      <w:pPr>
        <w:spacing w:after="0" w:line="240" w:lineRule="auto"/>
      </w:pPr>
      <w:r>
        <w:separator/>
      </w:r>
    </w:p>
  </w:endnote>
  <w:endnote w:type="continuationSeparator" w:id="0">
    <w:p w14:paraId="7DCB8C4A" w14:textId="77777777" w:rsidR="00A055F7" w:rsidRDefault="00A055F7"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7E8A" w14:textId="71EB55D9" w:rsidR="00A055F7" w:rsidRDefault="00A055F7" w:rsidP="008B0722">
    <w:pPr>
      <w:pStyle w:val="Footer"/>
      <w:jc w:val="center"/>
    </w:pPr>
    <w:r>
      <w:t>© Copyright Jigsaw PSHE Ltd – Updated 29 September 2022</w:t>
    </w:r>
  </w:p>
  <w:p w14:paraId="0D6D91DA" w14:textId="77777777" w:rsidR="00A055F7" w:rsidRDefault="00A05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835E0" w14:textId="77777777" w:rsidR="00A055F7" w:rsidRDefault="00A055F7" w:rsidP="00B804EC">
      <w:pPr>
        <w:spacing w:after="0" w:line="240" w:lineRule="auto"/>
      </w:pPr>
      <w:r>
        <w:separator/>
      </w:r>
    </w:p>
  </w:footnote>
  <w:footnote w:type="continuationSeparator" w:id="0">
    <w:p w14:paraId="57EB2B60" w14:textId="77777777" w:rsidR="00A055F7" w:rsidRDefault="00A055F7" w:rsidP="00B80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030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55F7"/>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27885"/>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19A3-4F50-482A-B014-44EA55A1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6020</Words>
  <Characters>34316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40256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Lindsey Conroy</cp:lastModifiedBy>
  <cp:revision>2</cp:revision>
  <cp:lastPrinted>2021-05-17T10:22:00Z</cp:lastPrinted>
  <dcterms:created xsi:type="dcterms:W3CDTF">2022-10-31T08:26:00Z</dcterms:created>
  <dcterms:modified xsi:type="dcterms:W3CDTF">2022-10-31T08:26:00Z</dcterms:modified>
</cp:coreProperties>
</file>