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B" w:rsidRPr="00AB4C7B" w:rsidRDefault="00AB4C7B" w:rsidP="00AB4C7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B4C7B">
        <w:rPr>
          <w:rFonts w:ascii="Arial" w:hAnsi="Arial" w:cs="Arial"/>
          <w:sz w:val="32"/>
          <w:szCs w:val="32"/>
          <w:u w:val="single"/>
        </w:rPr>
        <w:t>Sports Premium Funding and Impact.</w:t>
      </w:r>
    </w:p>
    <w:p w:rsidR="00273622" w:rsidRPr="0008633C" w:rsidRDefault="00273622">
      <w:pPr>
        <w:rPr>
          <w:rFonts w:ascii="Arial" w:hAnsi="Arial" w:cs="Arial"/>
        </w:rPr>
      </w:pPr>
      <w:r w:rsidRPr="0008633C">
        <w:rPr>
          <w:rFonts w:ascii="Arial" w:hAnsi="Arial" w:cs="Arial"/>
        </w:rPr>
        <w:t>Grange View CE First School receives approximately £8500 per year to support PE a</w:t>
      </w:r>
      <w:r>
        <w:rPr>
          <w:rFonts w:ascii="Arial" w:hAnsi="Arial" w:cs="Arial"/>
        </w:rPr>
        <w:t>nd Spor</w:t>
      </w:r>
      <w:r w:rsidR="00AB4C7B">
        <w:rPr>
          <w:rFonts w:ascii="Arial" w:hAnsi="Arial" w:cs="Arial"/>
        </w:rPr>
        <w:t>t Provision. For the</w:t>
      </w:r>
      <w:r>
        <w:rPr>
          <w:rFonts w:ascii="Arial" w:hAnsi="Arial" w:cs="Arial"/>
        </w:rPr>
        <w:t xml:space="preserve"> 2016/17</w:t>
      </w:r>
      <w:r w:rsidR="00AB4C7B">
        <w:rPr>
          <w:rFonts w:ascii="Arial" w:hAnsi="Arial" w:cs="Arial"/>
        </w:rPr>
        <w:t xml:space="preserve"> year</w:t>
      </w:r>
      <w:r w:rsidRPr="0008633C">
        <w:rPr>
          <w:rFonts w:ascii="Arial" w:hAnsi="Arial" w:cs="Arial"/>
        </w:rPr>
        <w:t xml:space="preserve"> it is planned that this amount will be spent in the following ways.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835"/>
        <w:gridCol w:w="2835"/>
        <w:gridCol w:w="5638"/>
      </w:tblGrid>
      <w:tr w:rsidR="00273622" w:rsidRPr="00162BE5" w:rsidTr="00162BE5">
        <w:tc>
          <w:tcPr>
            <w:tcW w:w="2834" w:type="dxa"/>
            <w:shd w:val="clear" w:color="auto" w:fill="D9D9D9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 xml:space="preserve">Amount </w:t>
            </w:r>
          </w:p>
        </w:tc>
        <w:tc>
          <w:tcPr>
            <w:tcW w:w="2835" w:type="dxa"/>
            <w:shd w:val="clear" w:color="auto" w:fill="D9D9D9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What we did</w:t>
            </w:r>
          </w:p>
        </w:tc>
        <w:tc>
          <w:tcPr>
            <w:tcW w:w="2835" w:type="dxa"/>
            <w:shd w:val="clear" w:color="auto" w:fill="D9D9D9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Why we did this?</w:t>
            </w:r>
          </w:p>
        </w:tc>
        <w:tc>
          <w:tcPr>
            <w:tcW w:w="5638" w:type="dxa"/>
            <w:shd w:val="clear" w:color="auto" w:fill="D9D9D9"/>
          </w:tcPr>
          <w:p w:rsidR="00273622" w:rsidRPr="00162BE5" w:rsidRDefault="00273622" w:rsidP="008749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What was the impact to date?</w:t>
            </w:r>
          </w:p>
        </w:tc>
      </w:tr>
      <w:tr w:rsidR="00273622" w:rsidRPr="00162BE5" w:rsidTr="00162BE5">
        <w:tc>
          <w:tcPr>
            <w:tcW w:w="2834" w:type="dxa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£2500</w:t>
            </w:r>
          </w:p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(appropriate additional teacher release time is provided where necessary)</w:t>
            </w:r>
          </w:p>
        </w:tc>
        <w:tc>
          <w:tcPr>
            <w:tcW w:w="2835" w:type="dxa"/>
          </w:tcPr>
          <w:p w:rsidR="00273622" w:rsidRPr="001C27EB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C27EB">
              <w:rPr>
                <w:rFonts w:ascii="Arial" w:hAnsi="Arial" w:cs="Arial"/>
              </w:rPr>
              <w:t>Membership of the Ashington and Coquet School Sports Partnership</w:t>
            </w:r>
          </w:p>
        </w:tc>
        <w:tc>
          <w:tcPr>
            <w:tcW w:w="2835" w:type="dxa"/>
          </w:tcPr>
          <w:p w:rsidR="00273622" w:rsidRPr="00162BE5" w:rsidRDefault="00273622" w:rsidP="009A173D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To provide inter school festivals and competitions. To have support from a PE specialist to help highlight areas of development needed for teachers and to</w:t>
            </w:r>
            <w:r w:rsidR="00DF783F">
              <w:rPr>
                <w:rFonts w:ascii="Arial" w:hAnsi="Arial" w:cs="Arial"/>
              </w:rPr>
              <w:t xml:space="preserve"> provide tailored CPD for them. </w:t>
            </w:r>
          </w:p>
        </w:tc>
        <w:tc>
          <w:tcPr>
            <w:tcW w:w="5638" w:type="dxa"/>
          </w:tcPr>
          <w:p w:rsidR="00AB4C7B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were a</w:t>
            </w:r>
            <w:r w:rsidR="00AB4C7B">
              <w:rPr>
                <w:rFonts w:ascii="Arial" w:hAnsi="Arial" w:cs="Arial"/>
              </w:rPr>
              <w:t xml:space="preserve">warded the </w:t>
            </w:r>
            <w:r w:rsidR="0086266E">
              <w:rPr>
                <w:rFonts w:ascii="Arial" w:hAnsi="Arial" w:cs="Arial"/>
              </w:rPr>
              <w:t>b</w:t>
            </w:r>
            <w:r w:rsidR="00AB4C7B">
              <w:rPr>
                <w:rFonts w:ascii="Arial" w:hAnsi="Arial" w:cs="Arial"/>
              </w:rPr>
              <w:t>ronze School Games Mark award</w:t>
            </w:r>
            <w:r>
              <w:rPr>
                <w:rFonts w:ascii="Arial" w:hAnsi="Arial" w:cs="Arial"/>
              </w:rPr>
              <w:t xml:space="preserve"> for our parti</w:t>
            </w:r>
            <w:r w:rsidR="00AB4C7B">
              <w:rPr>
                <w:rFonts w:ascii="Arial" w:hAnsi="Arial" w:cs="Arial"/>
              </w:rPr>
              <w:t xml:space="preserve">cipation in school games 2016/17 </w:t>
            </w:r>
          </w:p>
          <w:p w:rsidR="00AB4C7B" w:rsidRDefault="00AB4C7B" w:rsidP="00162BE5">
            <w:pPr>
              <w:spacing w:after="0" w:line="240" w:lineRule="auto"/>
              <w:rPr>
                <w:rFonts w:ascii="Arial" w:hAnsi="Arial" w:cs="Arial"/>
              </w:rPr>
            </w:pPr>
          </w:p>
          <w:p w:rsidR="00DF783F" w:rsidRDefault="00DF783F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first time we were awarded the Youth Spor</w:t>
            </w:r>
            <w:r w:rsidR="00A6664F">
              <w:rPr>
                <w:rFonts w:ascii="Arial" w:hAnsi="Arial" w:cs="Arial"/>
              </w:rPr>
              <w:t>ts Trust Quality PE bronze mark, for our quality PE lessons.</w:t>
            </w:r>
          </w:p>
          <w:p w:rsidR="00DF783F" w:rsidRDefault="00DF783F" w:rsidP="00162BE5">
            <w:pPr>
              <w:spacing w:after="0" w:line="240" w:lineRule="auto"/>
              <w:rPr>
                <w:rFonts w:ascii="Arial" w:hAnsi="Arial" w:cs="Arial"/>
              </w:rPr>
            </w:pPr>
          </w:p>
          <w:p w:rsidR="00430146" w:rsidRDefault="00DF783F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have attended CPD courses on ‘An Active school’ and ‘Fine Motor Skills in EYFS.’ Teachers and student teachers also attended a skipping course.</w:t>
            </w:r>
          </w:p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3622" w:rsidRPr="00162BE5" w:rsidTr="00162BE5">
        <w:tc>
          <w:tcPr>
            <w:tcW w:w="2834" w:type="dxa"/>
          </w:tcPr>
          <w:p w:rsidR="00273622" w:rsidRPr="00162BE5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</w:t>
            </w:r>
            <w:r w:rsidR="00273622" w:rsidRPr="00162BE5">
              <w:rPr>
                <w:rFonts w:ascii="Arial" w:hAnsi="Arial" w:cs="Arial"/>
              </w:rPr>
              <w:t>00</w:t>
            </w:r>
          </w:p>
        </w:tc>
        <w:tc>
          <w:tcPr>
            <w:tcW w:w="2835" w:type="dxa"/>
          </w:tcPr>
          <w:p w:rsidR="00273622" w:rsidRPr="001C27EB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C27EB">
              <w:rPr>
                <w:rFonts w:ascii="Arial" w:hAnsi="Arial" w:cs="Arial"/>
              </w:rPr>
              <w:t xml:space="preserve">Provision of free weekly football coaching + additional equipment </w:t>
            </w:r>
          </w:p>
        </w:tc>
        <w:tc>
          <w:tcPr>
            <w:tcW w:w="2835" w:type="dxa"/>
          </w:tcPr>
          <w:p w:rsidR="00273622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We recognise football promotes a sense of well-</w:t>
            </w:r>
            <w:proofErr w:type="gramStart"/>
            <w:r w:rsidRPr="00162BE5">
              <w:rPr>
                <w:rFonts w:ascii="Arial" w:hAnsi="Arial" w:cs="Arial"/>
              </w:rPr>
              <w:t>being,</w:t>
            </w:r>
            <w:proofErr w:type="gramEnd"/>
            <w:r>
              <w:rPr>
                <w:rFonts w:ascii="Arial" w:hAnsi="Arial" w:cs="Arial"/>
              </w:rPr>
              <w:t xml:space="preserve"> it encourages children to stay</w:t>
            </w:r>
            <w:r w:rsidRPr="00162BE5">
              <w:rPr>
                <w:rFonts w:ascii="Arial" w:hAnsi="Arial" w:cs="Arial"/>
              </w:rPr>
              <w:t xml:space="preserve"> active and healthy, developing motor skills. It allows children to take on leadership opportunities and develop social skills.</w:t>
            </w:r>
          </w:p>
          <w:p w:rsidR="00AB7BD1" w:rsidRPr="00162BE5" w:rsidRDefault="00AB7BD1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8" w:type="dxa"/>
          </w:tcPr>
          <w:p w:rsidR="0086266E" w:rsidRDefault="0086266E" w:rsidP="00984B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coaches worked closely with NUFC Foundation to deliver a football based after school club in the Autumn term.</w:t>
            </w:r>
            <w:r w:rsidR="008749F0">
              <w:rPr>
                <w:rFonts w:ascii="Arial" w:hAnsi="Arial" w:cs="Arial"/>
              </w:rPr>
              <w:t xml:space="preserve"> </w:t>
            </w:r>
          </w:p>
          <w:p w:rsidR="0086266E" w:rsidRDefault="0086266E" w:rsidP="00984BD0">
            <w:pPr>
              <w:spacing w:after="0" w:line="240" w:lineRule="auto"/>
              <w:rPr>
                <w:rFonts w:ascii="Arial" w:hAnsi="Arial" w:cs="Arial"/>
              </w:rPr>
            </w:pPr>
          </w:p>
          <w:p w:rsidR="0086266E" w:rsidRPr="00162BE5" w:rsidRDefault="0086266E" w:rsidP="00984B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was again very popula</w:t>
            </w:r>
            <w:r w:rsidR="00AF2399">
              <w:rPr>
                <w:rFonts w:ascii="Arial" w:hAnsi="Arial" w:cs="Arial"/>
              </w:rPr>
              <w:t xml:space="preserve">r despite the weather conditions. </w:t>
            </w:r>
            <w:r w:rsidR="00C340BE">
              <w:rPr>
                <w:rFonts w:ascii="Arial" w:hAnsi="Arial" w:cs="Arial"/>
              </w:rPr>
              <w:t>Children were able to participate in a number of tournaments across the year with partnership schools.</w:t>
            </w:r>
          </w:p>
        </w:tc>
      </w:tr>
      <w:tr w:rsidR="00273622" w:rsidRPr="00162BE5" w:rsidTr="00162BE5">
        <w:tc>
          <w:tcPr>
            <w:tcW w:w="2834" w:type="dxa"/>
          </w:tcPr>
          <w:p w:rsidR="00273622" w:rsidRPr="00162BE5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£200.00</w:t>
            </w:r>
          </w:p>
        </w:tc>
        <w:tc>
          <w:tcPr>
            <w:tcW w:w="2835" w:type="dxa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C27EB">
              <w:rPr>
                <w:rFonts w:ascii="Arial" w:hAnsi="Arial" w:cs="Arial"/>
              </w:rPr>
              <w:t>Employment of Active Northumberland Multi-skills coach</w:t>
            </w:r>
            <w:r w:rsidRPr="00162B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273622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To work with staff and pupils to develop co-ordination and motor skills</w:t>
            </w:r>
            <w:r w:rsidR="00DF783F">
              <w:rPr>
                <w:rFonts w:ascii="Arial" w:hAnsi="Arial" w:cs="Arial"/>
              </w:rPr>
              <w:t>,</w:t>
            </w:r>
            <w:r w:rsidR="00DF783F" w:rsidRPr="00162BE5">
              <w:rPr>
                <w:rFonts w:ascii="Arial" w:hAnsi="Arial" w:cs="Arial"/>
              </w:rPr>
              <w:t xml:space="preserve"> also</w:t>
            </w:r>
            <w:r w:rsidRPr="00162BE5">
              <w:rPr>
                <w:rFonts w:ascii="Arial" w:hAnsi="Arial" w:cs="Arial"/>
              </w:rPr>
              <w:t xml:space="preserve"> enhancing social skills. </w:t>
            </w:r>
          </w:p>
          <w:p w:rsidR="00AB7BD1" w:rsidRDefault="00AB7BD1" w:rsidP="00162BE5">
            <w:pPr>
              <w:spacing w:after="0" w:line="240" w:lineRule="auto"/>
              <w:rPr>
                <w:rFonts w:ascii="Arial" w:hAnsi="Arial" w:cs="Arial"/>
              </w:rPr>
            </w:pPr>
          </w:p>
          <w:p w:rsidR="00A6664F" w:rsidRPr="00162BE5" w:rsidRDefault="00A6664F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8" w:type="dxa"/>
          </w:tcPr>
          <w:p w:rsidR="00273622" w:rsidRDefault="00AF2399" w:rsidP="00AF23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 skills club ran till Christmas, </w:t>
            </w:r>
            <w:proofErr w:type="gramStart"/>
            <w:r>
              <w:rPr>
                <w:rFonts w:ascii="Arial" w:hAnsi="Arial" w:cs="Arial"/>
              </w:rPr>
              <w:t>then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A6664F">
              <w:rPr>
                <w:rFonts w:ascii="Arial" w:hAnsi="Arial" w:cs="Arial"/>
              </w:rPr>
              <w:t>due to unforeseen staffing issues on the part of the company it had to be cancelled</w:t>
            </w:r>
            <w:r>
              <w:rPr>
                <w:rFonts w:ascii="Arial" w:hAnsi="Arial" w:cs="Arial"/>
              </w:rPr>
              <w:t>.</w:t>
            </w:r>
          </w:p>
          <w:p w:rsidR="00AF2399" w:rsidRPr="00162BE5" w:rsidRDefault="00AF2399" w:rsidP="00AF23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3622" w:rsidRPr="00162BE5" w:rsidTr="00162BE5">
        <w:tc>
          <w:tcPr>
            <w:tcW w:w="2834" w:type="dxa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£12</w:t>
            </w:r>
            <w:r w:rsidRPr="00162BE5">
              <w:rPr>
                <w:rFonts w:ascii="Arial" w:hAnsi="Arial" w:cs="Arial"/>
              </w:rPr>
              <w:t xml:space="preserve">00 </w:t>
            </w:r>
          </w:p>
        </w:tc>
        <w:tc>
          <w:tcPr>
            <w:tcW w:w="2835" w:type="dxa"/>
          </w:tcPr>
          <w:p w:rsidR="00273622" w:rsidRPr="00162BE5" w:rsidRDefault="0065006F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Employment of </w:t>
            </w:r>
            <w:r w:rsidR="00273622" w:rsidRPr="001C27EB">
              <w:rPr>
                <w:rFonts w:ascii="Arial" w:hAnsi="Arial" w:cs="Arial"/>
              </w:rPr>
              <w:t xml:space="preserve">Yoga </w:t>
            </w:r>
            <w:r>
              <w:rPr>
                <w:rFonts w:ascii="Arial" w:hAnsi="Arial" w:cs="Arial"/>
              </w:rPr>
              <w:t xml:space="preserve">teacher </w:t>
            </w:r>
            <w:r w:rsidR="00273622" w:rsidRPr="001C27EB">
              <w:rPr>
                <w:rFonts w:ascii="Arial" w:hAnsi="Arial" w:cs="Arial"/>
              </w:rPr>
              <w:t>in Early Years</w:t>
            </w:r>
            <w:r w:rsidR="00273622" w:rsidRPr="00162B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 xml:space="preserve">To work with staff and pupils </w:t>
            </w:r>
            <w:r w:rsidR="00AF2399">
              <w:rPr>
                <w:rFonts w:ascii="Arial" w:hAnsi="Arial" w:cs="Arial"/>
              </w:rPr>
              <w:t xml:space="preserve">in EYFS </w:t>
            </w:r>
            <w:r w:rsidRPr="00162BE5">
              <w:rPr>
                <w:rFonts w:ascii="Arial" w:hAnsi="Arial" w:cs="Arial"/>
              </w:rPr>
              <w:t xml:space="preserve">to develop </w:t>
            </w:r>
            <w:r>
              <w:rPr>
                <w:rFonts w:ascii="Arial" w:hAnsi="Arial" w:cs="Arial"/>
              </w:rPr>
              <w:t xml:space="preserve">listening, </w:t>
            </w:r>
            <w:r w:rsidRPr="00162BE5">
              <w:rPr>
                <w:rFonts w:ascii="Arial" w:hAnsi="Arial" w:cs="Arial"/>
              </w:rPr>
              <w:t>co-ordination</w:t>
            </w:r>
            <w:r>
              <w:rPr>
                <w:rFonts w:ascii="Arial" w:hAnsi="Arial" w:cs="Arial"/>
              </w:rPr>
              <w:t>, balance, fine</w:t>
            </w:r>
            <w:r w:rsidRPr="00162BE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gross motor skills and concentration</w:t>
            </w:r>
            <w:r w:rsidRPr="00162BE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638" w:type="dxa"/>
          </w:tcPr>
          <w:p w:rsidR="00273622" w:rsidRDefault="00AF2399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</w:t>
            </w:r>
            <w:r w:rsidR="00273622">
              <w:rPr>
                <w:rFonts w:ascii="Arial" w:hAnsi="Arial" w:cs="Arial"/>
              </w:rPr>
              <w:t xml:space="preserve"> develop valuable physical </w:t>
            </w:r>
            <w:r w:rsidR="008749F0">
              <w:rPr>
                <w:rFonts w:ascii="Arial" w:hAnsi="Arial" w:cs="Arial"/>
              </w:rPr>
              <w:t xml:space="preserve">and listening </w:t>
            </w:r>
            <w:r w:rsidR="00273622">
              <w:rPr>
                <w:rFonts w:ascii="Arial" w:hAnsi="Arial" w:cs="Arial"/>
              </w:rPr>
              <w:t>skills</w:t>
            </w:r>
            <w:r>
              <w:rPr>
                <w:rFonts w:ascii="Arial" w:hAnsi="Arial" w:cs="Arial"/>
              </w:rPr>
              <w:t xml:space="preserve"> and</w:t>
            </w:r>
            <w:r w:rsidR="00273622">
              <w:rPr>
                <w:rFonts w:ascii="Arial" w:hAnsi="Arial" w:cs="Arial"/>
              </w:rPr>
              <w:t xml:space="preserve"> are also introduced to e</w:t>
            </w:r>
            <w:r w:rsidR="008749F0">
              <w:rPr>
                <w:rFonts w:ascii="Arial" w:hAnsi="Arial" w:cs="Arial"/>
              </w:rPr>
              <w:t>arly literacy skills through</w:t>
            </w:r>
            <w:r w:rsidR="00273622">
              <w:rPr>
                <w:rFonts w:ascii="Arial" w:hAnsi="Arial" w:cs="Arial"/>
              </w:rPr>
              <w:t xml:space="preserve"> stories. The repetition of the stories has enhanced the children’s ability to recall sequence. </w:t>
            </w:r>
          </w:p>
          <w:p w:rsidR="00430146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</w:p>
          <w:p w:rsidR="00430146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</w:p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3622" w:rsidRPr="00162BE5" w:rsidTr="00162BE5">
        <w:tc>
          <w:tcPr>
            <w:tcW w:w="2834" w:type="dxa"/>
          </w:tcPr>
          <w:p w:rsidR="00273622" w:rsidRDefault="0065006F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</w:t>
            </w:r>
            <w:r w:rsidR="00273622" w:rsidRPr="00162BE5">
              <w:rPr>
                <w:rFonts w:ascii="Arial" w:hAnsi="Arial" w:cs="Arial"/>
              </w:rPr>
              <w:t>00</w:t>
            </w:r>
          </w:p>
          <w:p w:rsidR="0065006F" w:rsidRPr="00162BE5" w:rsidRDefault="0065006F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73622" w:rsidRPr="00162BE5" w:rsidRDefault="0065006F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Employment of </w:t>
            </w:r>
            <w:r w:rsidR="00273622" w:rsidRPr="001C27EB">
              <w:rPr>
                <w:rFonts w:ascii="Arial" w:hAnsi="Arial" w:cs="Arial"/>
              </w:rPr>
              <w:t>Dance</w:t>
            </w:r>
            <w:r w:rsidR="00273622" w:rsidRPr="00162B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coaches</w:t>
            </w:r>
          </w:p>
        </w:tc>
        <w:tc>
          <w:tcPr>
            <w:tcW w:w="2835" w:type="dxa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To work with staff and pupils to develop co-ordination and motor skills and also enhancing social skills.</w:t>
            </w:r>
          </w:p>
        </w:tc>
        <w:tc>
          <w:tcPr>
            <w:tcW w:w="5638" w:type="dxa"/>
          </w:tcPr>
          <w:p w:rsidR="00273622" w:rsidRPr="00162BE5" w:rsidRDefault="008749F0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club numbers have increased</w:t>
            </w:r>
            <w:r w:rsidR="0086266E">
              <w:rPr>
                <w:rFonts w:ascii="Arial" w:hAnsi="Arial" w:cs="Arial"/>
              </w:rPr>
              <w:t>, with reception children being given the opportunity to join in.</w:t>
            </w:r>
            <w:r>
              <w:rPr>
                <w:rFonts w:ascii="Arial" w:hAnsi="Arial" w:cs="Arial"/>
              </w:rPr>
              <w:t xml:space="preserve"> </w:t>
            </w:r>
          </w:p>
          <w:p w:rsidR="00273622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</w:p>
          <w:p w:rsidR="00430146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dance</w:t>
            </w:r>
            <w:r w:rsidR="0065006F">
              <w:rPr>
                <w:rFonts w:ascii="Arial" w:hAnsi="Arial" w:cs="Arial"/>
              </w:rPr>
              <w:t xml:space="preserve"> teacher delivered a whole school programme on Polish dance on European Day of Languages.</w:t>
            </w:r>
          </w:p>
          <w:p w:rsidR="00430146" w:rsidRPr="00162BE5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3622" w:rsidRPr="00162BE5" w:rsidTr="00162BE5">
        <w:tc>
          <w:tcPr>
            <w:tcW w:w="2834" w:type="dxa"/>
          </w:tcPr>
          <w:p w:rsidR="00273622" w:rsidRPr="00162BE5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273622" w:rsidRPr="00162BE5">
              <w:rPr>
                <w:rFonts w:ascii="Arial" w:hAnsi="Arial" w:cs="Arial"/>
              </w:rPr>
              <w:t>00</w:t>
            </w:r>
          </w:p>
        </w:tc>
        <w:tc>
          <w:tcPr>
            <w:tcW w:w="2835" w:type="dxa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C27EB">
              <w:rPr>
                <w:rFonts w:ascii="Arial" w:hAnsi="Arial" w:cs="Arial"/>
              </w:rPr>
              <w:t>Sports transport to and from events.</w:t>
            </w:r>
            <w:r w:rsidRPr="00162B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 xml:space="preserve">To ensure that all staff and pupils are transported safely and on time to all timetabled sports events </w:t>
            </w:r>
          </w:p>
        </w:tc>
        <w:tc>
          <w:tcPr>
            <w:tcW w:w="5638" w:type="dxa"/>
          </w:tcPr>
          <w:p w:rsidR="00273622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 xml:space="preserve">We have provided transport to all events to ensure our pupils are able to participate. </w:t>
            </w:r>
            <w:r>
              <w:rPr>
                <w:rFonts w:ascii="Arial" w:hAnsi="Arial" w:cs="Arial"/>
              </w:rPr>
              <w:t>Where ever possible coach travel is shared with other partnership schools to share the cost.</w:t>
            </w:r>
          </w:p>
          <w:p w:rsidR="00430146" w:rsidRPr="00162BE5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3622" w:rsidRPr="00162BE5" w:rsidTr="00162BE5">
        <w:tc>
          <w:tcPr>
            <w:tcW w:w="2834" w:type="dxa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A6664F">
              <w:rPr>
                <w:rFonts w:ascii="Arial" w:hAnsi="Arial" w:cs="Arial"/>
              </w:rPr>
              <w:t>£</w:t>
            </w:r>
            <w:r w:rsidR="00A6664F">
              <w:rPr>
                <w:rFonts w:ascii="Arial" w:hAnsi="Arial" w:cs="Arial"/>
              </w:rPr>
              <w:t>1200</w:t>
            </w:r>
          </w:p>
        </w:tc>
        <w:tc>
          <w:tcPr>
            <w:tcW w:w="2835" w:type="dxa"/>
          </w:tcPr>
          <w:p w:rsidR="00273622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C27EB">
              <w:rPr>
                <w:rFonts w:ascii="Arial" w:hAnsi="Arial" w:cs="Arial"/>
              </w:rPr>
              <w:t>Employment of NUFC Foundation coaches to deliver PE and an after school club (Invasion games)</w:t>
            </w:r>
            <w:r>
              <w:rPr>
                <w:rFonts w:ascii="Arial" w:hAnsi="Arial" w:cs="Arial"/>
              </w:rPr>
              <w:t xml:space="preserve"> </w:t>
            </w:r>
          </w:p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73622" w:rsidRPr="00162BE5" w:rsidRDefault="0065006F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To work with staff and pupils to develop co-ordination and motor skills and also enhancing social skills.</w:t>
            </w:r>
          </w:p>
        </w:tc>
        <w:tc>
          <w:tcPr>
            <w:tcW w:w="5638" w:type="dxa"/>
          </w:tcPr>
          <w:p w:rsidR="00273622" w:rsidRDefault="00C340BE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autumn tern, key stage 2 children and staff learnt a range of ball skills through some fun activities. They children also learnt valuable team building skills.</w:t>
            </w:r>
          </w:p>
          <w:p w:rsidR="00C340BE" w:rsidRPr="00162BE5" w:rsidRDefault="00C340BE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coach was also able to work with our school football coaches to enhance our football provision.</w:t>
            </w:r>
          </w:p>
        </w:tc>
      </w:tr>
      <w:tr w:rsidR="00430146" w:rsidRPr="00162BE5" w:rsidTr="00162BE5">
        <w:tc>
          <w:tcPr>
            <w:tcW w:w="2834" w:type="dxa"/>
          </w:tcPr>
          <w:p w:rsidR="00430146" w:rsidRPr="0065006F" w:rsidRDefault="00430146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65006F">
              <w:rPr>
                <w:rFonts w:ascii="Arial" w:hAnsi="Arial" w:cs="Arial"/>
              </w:rPr>
              <w:t>£</w:t>
            </w:r>
            <w:r w:rsidR="0065006F" w:rsidRPr="0065006F">
              <w:rPr>
                <w:rFonts w:ascii="Arial" w:hAnsi="Arial" w:cs="Arial"/>
              </w:rPr>
              <w:t>300</w:t>
            </w:r>
          </w:p>
        </w:tc>
        <w:tc>
          <w:tcPr>
            <w:tcW w:w="2835" w:type="dxa"/>
          </w:tcPr>
          <w:p w:rsidR="00430146" w:rsidRPr="001C27EB" w:rsidRDefault="0065006F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of Cricket coach to deliver PE and after school club.</w:t>
            </w:r>
          </w:p>
        </w:tc>
        <w:tc>
          <w:tcPr>
            <w:tcW w:w="2835" w:type="dxa"/>
          </w:tcPr>
          <w:p w:rsidR="00430146" w:rsidRDefault="0065006F" w:rsidP="00162BE5">
            <w:pPr>
              <w:spacing w:after="0" w:line="240" w:lineRule="auto"/>
              <w:rPr>
                <w:rFonts w:ascii="Arial" w:hAnsi="Arial" w:cs="Arial"/>
              </w:rPr>
            </w:pPr>
            <w:r w:rsidRPr="00162BE5">
              <w:rPr>
                <w:rFonts w:ascii="Arial" w:hAnsi="Arial" w:cs="Arial"/>
              </w:rPr>
              <w:t>To work with staff and pupils to develop co-ordination and motor skills and also enhancing social skills.</w:t>
            </w:r>
          </w:p>
          <w:p w:rsidR="0065006F" w:rsidRPr="00162BE5" w:rsidRDefault="0065006F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8" w:type="dxa"/>
          </w:tcPr>
          <w:p w:rsidR="00430146" w:rsidRDefault="00F32A45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summer term, the children in key stage 2 were able to further develop their cricket skills. This was due to the outstanding success of last year’s sample sessions.</w:t>
            </w:r>
          </w:p>
        </w:tc>
      </w:tr>
      <w:tr w:rsidR="00A6664F" w:rsidRPr="00162BE5" w:rsidTr="00162BE5">
        <w:tc>
          <w:tcPr>
            <w:tcW w:w="2834" w:type="dxa"/>
          </w:tcPr>
          <w:p w:rsidR="00A6664F" w:rsidRPr="0065006F" w:rsidRDefault="00A6664F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  <w:tc>
          <w:tcPr>
            <w:tcW w:w="2835" w:type="dxa"/>
          </w:tcPr>
          <w:p w:rsidR="00A6664F" w:rsidRDefault="00A6664F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  <w:p w:rsidR="00A6664F" w:rsidRDefault="00A6664F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664F" w:rsidRPr="00162BE5" w:rsidRDefault="00A6664F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8" w:type="dxa"/>
          </w:tcPr>
          <w:p w:rsidR="00A6664F" w:rsidRDefault="00A6664F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3622" w:rsidRPr="00162BE5" w:rsidTr="00162BE5">
        <w:tc>
          <w:tcPr>
            <w:tcW w:w="2834" w:type="dxa"/>
            <w:shd w:val="clear" w:color="auto" w:fill="D9D9D9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£</w:t>
            </w:r>
            <w:r w:rsidR="00AC0F6A">
              <w:rPr>
                <w:rFonts w:ascii="Arial" w:hAnsi="Arial" w:cs="Arial"/>
              </w:rPr>
              <w:t>8100</w:t>
            </w:r>
          </w:p>
        </w:tc>
        <w:tc>
          <w:tcPr>
            <w:tcW w:w="2835" w:type="dxa"/>
            <w:shd w:val="clear" w:color="auto" w:fill="D9D9D9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9D9D9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8" w:type="dxa"/>
            <w:shd w:val="clear" w:color="auto" w:fill="D9D9D9"/>
          </w:tcPr>
          <w:p w:rsidR="00273622" w:rsidRPr="00162BE5" w:rsidRDefault="00273622" w:rsidP="00162B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73622" w:rsidRPr="00E32266" w:rsidRDefault="00273622">
      <w:pPr>
        <w:rPr>
          <w:rFonts w:ascii="Arial" w:hAnsi="Arial" w:cs="Arial"/>
        </w:rPr>
      </w:pPr>
    </w:p>
    <w:sectPr w:rsidR="00273622" w:rsidRPr="00E32266" w:rsidSect="00CD10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D10E9"/>
    <w:rsid w:val="0000584D"/>
    <w:rsid w:val="00021A02"/>
    <w:rsid w:val="0008633C"/>
    <w:rsid w:val="000D36CD"/>
    <w:rsid w:val="000E5C15"/>
    <w:rsid w:val="00106E48"/>
    <w:rsid w:val="00162BE5"/>
    <w:rsid w:val="001C27EB"/>
    <w:rsid w:val="002369D1"/>
    <w:rsid w:val="00273622"/>
    <w:rsid w:val="002A1457"/>
    <w:rsid w:val="00322B27"/>
    <w:rsid w:val="00360745"/>
    <w:rsid w:val="004202FF"/>
    <w:rsid w:val="00430146"/>
    <w:rsid w:val="0059464A"/>
    <w:rsid w:val="005D0143"/>
    <w:rsid w:val="005D21E5"/>
    <w:rsid w:val="0061102E"/>
    <w:rsid w:val="0065006F"/>
    <w:rsid w:val="00656BB2"/>
    <w:rsid w:val="006627D5"/>
    <w:rsid w:val="00786DD1"/>
    <w:rsid w:val="007B0911"/>
    <w:rsid w:val="0086266E"/>
    <w:rsid w:val="008749F0"/>
    <w:rsid w:val="00984BD0"/>
    <w:rsid w:val="009A173D"/>
    <w:rsid w:val="00A664B6"/>
    <w:rsid w:val="00A6664F"/>
    <w:rsid w:val="00AB4C7B"/>
    <w:rsid w:val="00AB7BD1"/>
    <w:rsid w:val="00AC0F6A"/>
    <w:rsid w:val="00AD0E3F"/>
    <w:rsid w:val="00AF2399"/>
    <w:rsid w:val="00B76167"/>
    <w:rsid w:val="00BE110C"/>
    <w:rsid w:val="00C340BE"/>
    <w:rsid w:val="00CD10E9"/>
    <w:rsid w:val="00CD25C3"/>
    <w:rsid w:val="00DF783F"/>
    <w:rsid w:val="00E32266"/>
    <w:rsid w:val="00EB10B1"/>
    <w:rsid w:val="00F32A45"/>
    <w:rsid w:val="00F8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D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0E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A173D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Laskey, Louise</dc:creator>
  <cp:lastModifiedBy>lchapman</cp:lastModifiedBy>
  <cp:revision>2</cp:revision>
  <cp:lastPrinted>2016-05-20T18:41:00Z</cp:lastPrinted>
  <dcterms:created xsi:type="dcterms:W3CDTF">2017-10-09T19:42:00Z</dcterms:created>
  <dcterms:modified xsi:type="dcterms:W3CDTF">2017-10-09T19:42:00Z</dcterms:modified>
</cp:coreProperties>
</file>